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08" w:rsidRPr="00340D1A" w:rsidRDefault="00047908" w:rsidP="00047908">
      <w:pPr>
        <w:rPr>
          <w:rFonts w:ascii="等线" w:eastAsia="等线" w:hAnsi="等线" w:cs="等线"/>
          <w:b/>
          <w:kern w:val="0"/>
          <w:sz w:val="24"/>
          <w:lang w:bidi="ar"/>
        </w:rPr>
      </w:pPr>
      <w:r w:rsidRPr="00340D1A">
        <w:rPr>
          <w:rFonts w:ascii="等线" w:eastAsia="等线" w:hAnsi="等线" w:cs="等线" w:hint="eastAsia"/>
          <w:b/>
          <w:kern w:val="0"/>
          <w:sz w:val="24"/>
          <w:lang w:bidi="ar"/>
        </w:rPr>
        <w:t>附件：项目需求说明书</w:t>
      </w:r>
    </w:p>
    <w:p w:rsidR="00047908" w:rsidRDefault="00047908" w:rsidP="00047908">
      <w:pPr>
        <w:rPr>
          <w:rFonts w:ascii="等线" w:eastAsia="等线" w:hAnsi="等线" w:cs="等线"/>
          <w:kern w:val="0"/>
          <w:sz w:val="24"/>
          <w:lang w:bidi="ar"/>
        </w:rPr>
      </w:pPr>
    </w:p>
    <w:p w:rsidR="00047908" w:rsidRDefault="00047908" w:rsidP="00047908">
      <w:pPr>
        <w:rPr>
          <w:rFonts w:ascii="等线" w:eastAsia="等线" w:hAnsi="等线" w:cs="等线"/>
          <w:kern w:val="0"/>
          <w:sz w:val="24"/>
          <w:lang w:bidi="ar"/>
        </w:rPr>
      </w:pPr>
    </w:p>
    <w:p w:rsidR="00047908" w:rsidRDefault="00047908" w:rsidP="00047908">
      <w:pPr>
        <w:rPr>
          <w:rFonts w:ascii="等线" w:eastAsia="等线" w:hAnsi="等线" w:cs="等线"/>
          <w:kern w:val="0"/>
          <w:sz w:val="24"/>
          <w:lang w:bidi="ar"/>
        </w:rPr>
      </w:pPr>
    </w:p>
    <w:p w:rsidR="00581A0F" w:rsidRDefault="00581A0F" w:rsidP="00047908">
      <w:pPr>
        <w:rPr>
          <w:rFonts w:ascii="等线" w:eastAsia="等线" w:hAnsi="等线" w:cs="等线"/>
          <w:kern w:val="0"/>
          <w:sz w:val="24"/>
          <w:lang w:bidi="ar"/>
        </w:rPr>
      </w:pPr>
    </w:p>
    <w:p w:rsidR="00047908" w:rsidRDefault="00047908" w:rsidP="00047908">
      <w:pPr>
        <w:rPr>
          <w:rFonts w:ascii="等线" w:eastAsia="等线" w:hAnsi="等线" w:cs="等线"/>
          <w:kern w:val="0"/>
          <w:sz w:val="24"/>
          <w:lang w:bidi="ar"/>
        </w:rPr>
      </w:pPr>
    </w:p>
    <w:p w:rsidR="00047908" w:rsidRDefault="008B3F4C" w:rsidP="00047908">
      <w:pPr>
        <w:tabs>
          <w:tab w:val="left" w:pos="1725"/>
        </w:tabs>
        <w:autoSpaceDE w:val="0"/>
        <w:autoSpaceDN w:val="0"/>
        <w:adjustRightInd w:val="0"/>
        <w:spacing w:line="360" w:lineRule="auto"/>
        <w:jc w:val="center"/>
        <w:rPr>
          <w:rFonts w:ascii="等线" w:eastAsia="等线" w:hAnsi="等线" w:cs="等线"/>
          <w:b/>
          <w:bCs/>
          <w:sz w:val="48"/>
          <w:szCs w:val="48"/>
        </w:rPr>
      </w:pPr>
      <w:r>
        <w:rPr>
          <w:rFonts w:ascii="等线" w:eastAsia="等线" w:hAnsi="等线" w:cs="等线" w:hint="eastAsia"/>
          <w:b/>
          <w:bCs/>
          <w:sz w:val="48"/>
          <w:szCs w:val="48"/>
        </w:rPr>
        <w:t>HER</w:t>
      </w:r>
      <w:r w:rsidR="00CB6EF3">
        <w:rPr>
          <w:rFonts w:ascii="等线" w:eastAsia="等线" w:hAnsi="等线" w:cs="等线" w:hint="eastAsia"/>
          <w:b/>
          <w:bCs/>
          <w:sz w:val="48"/>
          <w:szCs w:val="48"/>
        </w:rPr>
        <w:t>-</w:t>
      </w:r>
      <w:r w:rsidR="00CB6EF3">
        <w:rPr>
          <w:rFonts w:ascii="等线" w:eastAsia="等线" w:hAnsi="等线" w:cs="等线"/>
          <w:b/>
          <w:bCs/>
          <w:sz w:val="48"/>
          <w:szCs w:val="48"/>
        </w:rPr>
        <w:t>2</w:t>
      </w:r>
      <w:r w:rsidR="00CB6EF3">
        <w:rPr>
          <w:rFonts w:ascii="等线" w:eastAsia="等线" w:hAnsi="等线" w:cs="等线" w:hint="eastAsia"/>
          <w:b/>
          <w:bCs/>
          <w:sz w:val="48"/>
          <w:szCs w:val="48"/>
        </w:rPr>
        <w:t>阳性乳腺癌患者生存状况白皮书</w:t>
      </w:r>
    </w:p>
    <w:p w:rsidR="00047908" w:rsidRPr="008B3F4C" w:rsidRDefault="00047908" w:rsidP="00CB6EF3">
      <w:pPr>
        <w:tabs>
          <w:tab w:val="left" w:pos="1725"/>
        </w:tabs>
        <w:autoSpaceDE w:val="0"/>
        <w:autoSpaceDN w:val="0"/>
        <w:adjustRightInd w:val="0"/>
        <w:spacing w:line="360" w:lineRule="auto"/>
        <w:rPr>
          <w:rFonts w:ascii="等线" w:eastAsia="等线" w:hAnsi="等线" w:cs="等线"/>
          <w:b/>
          <w:bCs/>
          <w:color w:val="000000" w:themeColor="text1" w:themeShade="80"/>
          <w:sz w:val="18"/>
          <w:szCs w:val="18"/>
          <w:lang w:bidi="or-IN"/>
        </w:rPr>
      </w:pPr>
    </w:p>
    <w:p w:rsidR="00047908" w:rsidRDefault="00047908" w:rsidP="00047908">
      <w:pPr>
        <w:tabs>
          <w:tab w:val="left" w:pos="1725"/>
        </w:tabs>
        <w:autoSpaceDE w:val="0"/>
        <w:autoSpaceDN w:val="0"/>
        <w:adjustRightInd w:val="0"/>
        <w:spacing w:line="360" w:lineRule="auto"/>
        <w:jc w:val="center"/>
        <w:rPr>
          <w:rFonts w:ascii="等线" w:eastAsia="等线" w:hAnsi="等线" w:cs="等线"/>
          <w:b/>
          <w:bCs/>
          <w:sz w:val="48"/>
          <w:szCs w:val="48"/>
          <w:lang w:bidi="or-IN"/>
        </w:rPr>
      </w:pPr>
      <w:r>
        <w:rPr>
          <w:rFonts w:ascii="等线" w:eastAsia="等线" w:hAnsi="等线" w:cs="等线" w:hint="eastAsia"/>
          <w:b/>
          <w:bCs/>
          <w:sz w:val="48"/>
          <w:szCs w:val="48"/>
          <w:lang w:bidi="or-IN"/>
        </w:rPr>
        <w:t>项目需求说明书</w:t>
      </w: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Default="00047908" w:rsidP="00047908">
      <w:pPr>
        <w:spacing w:after="200" w:line="276" w:lineRule="auto"/>
        <w:rPr>
          <w:rFonts w:ascii="等线" w:eastAsia="等线" w:hAnsi="等线" w:cs="等线"/>
          <w:b/>
          <w:bCs/>
          <w:sz w:val="18"/>
          <w:szCs w:val="18"/>
          <w:lang w:bidi="or-IN"/>
        </w:rPr>
      </w:pPr>
    </w:p>
    <w:p w:rsidR="00047908" w:rsidRPr="00DE4A50" w:rsidRDefault="00047908" w:rsidP="00047908">
      <w:pPr>
        <w:spacing w:line="560" w:lineRule="exact"/>
        <w:jc w:val="center"/>
        <w:rPr>
          <w:rFonts w:ascii="等线" w:eastAsia="等线" w:hAnsi="等线" w:cs="等线"/>
          <w:b/>
          <w:color w:val="000000" w:themeColor="text1" w:themeShade="80"/>
          <w:sz w:val="24"/>
          <w:lang w:val="en-AU"/>
        </w:rPr>
      </w:pPr>
      <w:r>
        <w:rPr>
          <w:rFonts w:ascii="等线" w:eastAsia="等线" w:hAnsi="等线" w:cs="等线" w:hint="eastAsia"/>
          <w:b/>
          <w:color w:val="000000" w:themeColor="text1" w:themeShade="80"/>
          <w:sz w:val="24"/>
          <w:lang w:val="en-AU"/>
        </w:rPr>
        <w:t>北京新阳光慈善基金会</w:t>
      </w:r>
    </w:p>
    <w:p w:rsidR="00047908" w:rsidRDefault="00047908" w:rsidP="00047908">
      <w:pPr>
        <w:spacing w:after="200" w:line="276" w:lineRule="auto"/>
        <w:rPr>
          <w:rFonts w:ascii="等线" w:eastAsia="等线" w:hAnsi="等线" w:cs="等线"/>
          <w:b/>
          <w:sz w:val="18"/>
          <w:szCs w:val="18"/>
        </w:rPr>
      </w:pPr>
      <w:r>
        <w:rPr>
          <w:rFonts w:ascii="等线" w:eastAsia="等线" w:hAnsi="等线" w:cs="等线" w:hint="eastAsia"/>
          <w:b/>
          <w:bCs/>
          <w:sz w:val="18"/>
          <w:szCs w:val="18"/>
          <w:lang w:val="en-AU" w:bidi="or-I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10"/>
      </w:tblGrid>
      <w:tr w:rsidR="00047908" w:rsidTr="00646B3F">
        <w:trPr>
          <w:trHeight w:val="878"/>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lastRenderedPageBreak/>
              <w:t>项目名称</w:t>
            </w:r>
          </w:p>
        </w:tc>
        <w:tc>
          <w:tcPr>
            <w:tcW w:w="4071" w:type="pct"/>
            <w:vAlign w:val="center"/>
          </w:tcPr>
          <w:p w:rsidR="00047908" w:rsidRPr="00581A0F" w:rsidRDefault="008B3F4C" w:rsidP="00646B3F">
            <w:pPr>
              <w:rPr>
                <w:rFonts w:ascii="等线" w:eastAsia="等线" w:hAnsi="等线" w:cs="等线"/>
                <w:sz w:val="18"/>
                <w:szCs w:val="18"/>
              </w:rPr>
            </w:pPr>
            <w:r>
              <w:rPr>
                <w:rFonts w:ascii="等线" w:eastAsia="等线" w:hAnsi="等线" w:cs="等线" w:hint="eastAsia"/>
                <w:sz w:val="18"/>
                <w:szCs w:val="18"/>
              </w:rPr>
              <w:t>HER</w:t>
            </w:r>
            <w:r w:rsidR="00581A0F" w:rsidRPr="00581A0F">
              <w:rPr>
                <w:rFonts w:ascii="等线" w:eastAsia="等线" w:hAnsi="等线" w:cs="等线" w:hint="eastAsia"/>
                <w:sz w:val="18"/>
                <w:szCs w:val="18"/>
              </w:rPr>
              <w:t>-2阳性乳腺癌患者生存状况白皮书</w:t>
            </w:r>
            <w:r w:rsidR="00581A0F">
              <w:rPr>
                <w:rFonts w:ascii="等线" w:eastAsia="等线" w:hAnsi="等线" w:cs="等线" w:hint="eastAsia"/>
                <w:sz w:val="18"/>
                <w:szCs w:val="18"/>
              </w:rPr>
              <w:t>项目</w:t>
            </w:r>
          </w:p>
        </w:tc>
      </w:tr>
      <w:tr w:rsidR="00047908" w:rsidTr="009F0CFF">
        <w:trPr>
          <w:trHeight w:val="5711"/>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项目背景</w:t>
            </w:r>
          </w:p>
        </w:tc>
        <w:tc>
          <w:tcPr>
            <w:tcW w:w="4071" w:type="pct"/>
            <w:vAlign w:val="center"/>
          </w:tcPr>
          <w:p w:rsidR="00814B1C" w:rsidRPr="00814B1C" w:rsidRDefault="00814B1C" w:rsidP="00814B1C">
            <w:pPr>
              <w:rPr>
                <w:rFonts w:ascii="等线" w:eastAsia="等线" w:hAnsi="等线" w:cs="等线"/>
                <w:sz w:val="18"/>
                <w:szCs w:val="18"/>
              </w:rPr>
            </w:pPr>
            <w:r w:rsidRPr="00814B1C">
              <w:rPr>
                <w:rFonts w:ascii="等线" w:eastAsia="等线" w:hAnsi="等线" w:cs="等线" w:hint="eastAsia"/>
                <w:sz w:val="18"/>
                <w:szCs w:val="18"/>
              </w:rPr>
              <w:t>乳腺癌发病率在全球女性癌症中位居第一，死亡率位居第五。2020年，全球乳腺癌占癌症新发病例的11.7%（226万例），占癌症死亡病例的6.9%（68.5万例）。同年，中国乳腺癌新发病例约42万，居全球第一，死亡人数约11.7万，</w:t>
            </w:r>
            <w:proofErr w:type="gramStart"/>
            <w:r w:rsidRPr="00814B1C">
              <w:rPr>
                <w:rFonts w:ascii="等线" w:eastAsia="等线" w:hAnsi="等线" w:cs="等线" w:hint="eastAsia"/>
                <w:sz w:val="18"/>
                <w:szCs w:val="18"/>
              </w:rPr>
              <w:t>居女性</w:t>
            </w:r>
            <w:proofErr w:type="gramEnd"/>
            <w:r w:rsidRPr="00814B1C">
              <w:rPr>
                <w:rFonts w:ascii="等线" w:eastAsia="等线" w:hAnsi="等线" w:cs="等线" w:hint="eastAsia"/>
                <w:sz w:val="18"/>
                <w:szCs w:val="18"/>
              </w:rPr>
              <w:t>癌症死亡首位。近30年来，中国女性乳腺癌发病和死亡一直呈现增长趋势，给我国女性带来了沉重的疾病负担。</w:t>
            </w:r>
          </w:p>
          <w:p w:rsidR="00814B1C" w:rsidRDefault="00814B1C" w:rsidP="00814B1C">
            <w:pPr>
              <w:rPr>
                <w:rFonts w:ascii="等线" w:eastAsia="等线" w:hAnsi="等线" w:cs="等线"/>
                <w:sz w:val="18"/>
                <w:szCs w:val="18"/>
              </w:rPr>
            </w:pPr>
            <w:r w:rsidRPr="00814B1C">
              <w:rPr>
                <w:rFonts w:ascii="等线" w:eastAsia="等线" w:hAnsi="等线" w:cs="等线" w:hint="eastAsia"/>
                <w:sz w:val="18"/>
                <w:szCs w:val="18"/>
              </w:rPr>
              <w:t>乳腺癌是一种高度异质性疾病，具有多种子亚型，其中人表皮生长因子受体2（</w:t>
            </w:r>
            <w:r w:rsidR="008B3F4C">
              <w:rPr>
                <w:rFonts w:ascii="等线" w:eastAsia="等线" w:hAnsi="等线" w:cs="等线" w:hint="eastAsia"/>
                <w:sz w:val="18"/>
                <w:szCs w:val="18"/>
              </w:rPr>
              <w:t>HER</w:t>
            </w:r>
            <w:r w:rsidRPr="00814B1C">
              <w:rPr>
                <w:rFonts w:ascii="等线" w:eastAsia="等线" w:hAnsi="等线" w:cs="等线" w:hint="eastAsia"/>
                <w:sz w:val="18"/>
                <w:szCs w:val="18"/>
              </w:rPr>
              <w:t>-2）阳性乳腺癌约占所有乳腺癌的20~25%</w:t>
            </w:r>
            <w:r>
              <w:rPr>
                <w:rFonts w:ascii="等线" w:eastAsia="等线" w:hAnsi="等线" w:cs="等线" w:hint="eastAsia"/>
                <w:sz w:val="18"/>
                <w:szCs w:val="18"/>
              </w:rPr>
              <w:t>，</w:t>
            </w:r>
            <w:r w:rsidRPr="00814B1C">
              <w:rPr>
                <w:rFonts w:ascii="等线" w:eastAsia="等线" w:hAnsi="等线" w:cs="等线" w:hint="eastAsia"/>
                <w:sz w:val="18"/>
                <w:szCs w:val="18"/>
              </w:rPr>
              <w:t>相比其他类型的乳腺癌，</w:t>
            </w:r>
            <w:r w:rsidR="008B3F4C">
              <w:rPr>
                <w:rFonts w:ascii="等线" w:eastAsia="等线" w:hAnsi="等线" w:cs="等线" w:hint="eastAsia"/>
                <w:sz w:val="18"/>
                <w:szCs w:val="18"/>
              </w:rPr>
              <w:t>HER</w:t>
            </w:r>
            <w:r w:rsidRPr="00814B1C">
              <w:rPr>
                <w:rFonts w:ascii="等线" w:eastAsia="等线" w:hAnsi="等线" w:cs="等线" w:hint="eastAsia"/>
                <w:sz w:val="18"/>
                <w:szCs w:val="18"/>
              </w:rPr>
              <w:t>-2阳性乳腺癌更具侵袭性，病情进展更快。</w:t>
            </w:r>
          </w:p>
          <w:p w:rsidR="00A90AB4" w:rsidRDefault="00814B1C" w:rsidP="00A90AB4">
            <w:pPr>
              <w:rPr>
                <w:rFonts w:ascii="等线" w:eastAsia="等线" w:hAnsi="等线" w:cs="等线"/>
                <w:sz w:val="18"/>
                <w:szCs w:val="18"/>
              </w:rPr>
            </w:pPr>
            <w:r w:rsidRPr="00814B1C">
              <w:rPr>
                <w:rFonts w:ascii="等线" w:eastAsia="等线" w:hAnsi="等线" w:cs="等线" w:hint="eastAsia"/>
                <w:sz w:val="18"/>
                <w:szCs w:val="18"/>
              </w:rPr>
              <w:t>不同亚型乳腺癌的辅助治疗手段及预后不同，临床治疗乳腺癌以手术、靶</w:t>
            </w:r>
            <w:proofErr w:type="gramStart"/>
            <w:r w:rsidRPr="00814B1C">
              <w:rPr>
                <w:rFonts w:ascii="等线" w:eastAsia="等线" w:hAnsi="等线" w:cs="等线" w:hint="eastAsia"/>
                <w:sz w:val="18"/>
                <w:szCs w:val="18"/>
              </w:rPr>
              <w:t>向治疗</w:t>
            </w:r>
            <w:proofErr w:type="gramEnd"/>
            <w:r w:rsidRPr="00814B1C">
              <w:rPr>
                <w:rFonts w:ascii="等线" w:eastAsia="等线" w:hAnsi="等线" w:cs="等线" w:hint="eastAsia"/>
                <w:sz w:val="18"/>
                <w:szCs w:val="18"/>
              </w:rPr>
              <w:t>为主。在过去十年中，随着靶</w:t>
            </w:r>
            <w:proofErr w:type="gramStart"/>
            <w:r w:rsidRPr="00814B1C">
              <w:rPr>
                <w:rFonts w:ascii="等线" w:eastAsia="等线" w:hAnsi="等线" w:cs="等线" w:hint="eastAsia"/>
                <w:sz w:val="18"/>
                <w:szCs w:val="18"/>
              </w:rPr>
              <w:t>向治疗</w:t>
            </w:r>
            <w:proofErr w:type="gramEnd"/>
            <w:r w:rsidRPr="00814B1C">
              <w:rPr>
                <w:rFonts w:ascii="等线" w:eastAsia="等线" w:hAnsi="等线" w:cs="等线" w:hint="eastAsia"/>
                <w:sz w:val="18"/>
                <w:szCs w:val="18"/>
              </w:rPr>
              <w:t>的发展，</w:t>
            </w:r>
            <w:r w:rsidR="008B3F4C">
              <w:rPr>
                <w:rFonts w:ascii="等线" w:eastAsia="等线" w:hAnsi="等线" w:cs="等线" w:hint="eastAsia"/>
                <w:sz w:val="18"/>
                <w:szCs w:val="18"/>
              </w:rPr>
              <w:t>HER</w:t>
            </w:r>
            <w:r w:rsidRPr="00814B1C">
              <w:rPr>
                <w:rFonts w:ascii="等线" w:eastAsia="等线" w:hAnsi="等线" w:cs="等线" w:hint="eastAsia"/>
                <w:sz w:val="18"/>
                <w:szCs w:val="18"/>
              </w:rPr>
              <w:t>-2阳性乳腺癌患者的生存状况虽然得到了显著改善。但现有的诊疗方式存在一定局限性，仍需临床不断探索更有效的诊疗方法和手段。</w:t>
            </w:r>
            <w:r w:rsidR="00A90AB4" w:rsidRPr="00814B1C">
              <w:rPr>
                <w:rFonts w:ascii="等线" w:eastAsia="等线" w:hAnsi="等线" w:cs="等线" w:hint="eastAsia"/>
                <w:sz w:val="18"/>
                <w:szCs w:val="18"/>
              </w:rPr>
              <w:t>大多数患者需要面临长期服药、甚至终身服药的情况，而药品价格往往较高，医治花费巨大，且在较长一段时间内严重影响患者及其家庭的正常工作和生活。</w:t>
            </w:r>
            <w:r w:rsidR="00A90AB4" w:rsidRPr="00A90AB4">
              <w:rPr>
                <w:rFonts w:ascii="等线" w:eastAsia="等线" w:hAnsi="等线" w:cs="等线" w:hint="eastAsia"/>
                <w:sz w:val="18"/>
                <w:szCs w:val="18"/>
              </w:rPr>
              <w:t>与此同时，多数公众和部分政策制定者对于一些重大疾病以及乳腺肿瘤尚缺乏深入的认识和了解。</w:t>
            </w:r>
          </w:p>
          <w:p w:rsidR="00047908" w:rsidRDefault="00A90AB4" w:rsidP="00A90AB4">
            <w:pPr>
              <w:rPr>
                <w:rFonts w:ascii="等线" w:eastAsia="等线" w:hAnsi="等线" w:cs="等线"/>
                <w:sz w:val="18"/>
                <w:szCs w:val="18"/>
              </w:rPr>
            </w:pPr>
            <w:r>
              <w:rPr>
                <w:rFonts w:ascii="等线" w:eastAsia="等线" w:hAnsi="等线" w:cs="等线" w:hint="eastAsia"/>
                <w:sz w:val="18"/>
                <w:szCs w:val="18"/>
              </w:rPr>
              <w:t>因此北京新阳光慈善基金会为了解</w:t>
            </w:r>
            <w:r w:rsidR="008B3F4C">
              <w:rPr>
                <w:rFonts w:ascii="等线" w:eastAsia="等线" w:hAnsi="等线" w:cs="等线" w:hint="eastAsia"/>
                <w:sz w:val="18"/>
                <w:szCs w:val="18"/>
              </w:rPr>
              <w:t>HER</w:t>
            </w:r>
            <w:r w:rsidRPr="00A90AB4">
              <w:rPr>
                <w:rFonts w:ascii="等线" w:eastAsia="等线" w:hAnsi="等线" w:cs="等线" w:hint="eastAsia"/>
                <w:sz w:val="18"/>
                <w:szCs w:val="18"/>
              </w:rPr>
              <w:t>-2阳性乳腺癌患者的</w:t>
            </w:r>
            <w:r>
              <w:rPr>
                <w:rFonts w:ascii="等线" w:eastAsia="等线" w:hAnsi="等线" w:cs="等线" w:hint="eastAsia"/>
                <w:sz w:val="18"/>
                <w:szCs w:val="18"/>
              </w:rPr>
              <w:t>诊疗现状和</w:t>
            </w:r>
            <w:r w:rsidRPr="00A90AB4">
              <w:rPr>
                <w:rFonts w:ascii="等线" w:eastAsia="等线" w:hAnsi="等线" w:cs="等线" w:hint="eastAsia"/>
                <w:sz w:val="18"/>
                <w:szCs w:val="18"/>
              </w:rPr>
              <w:t>生存状况</w:t>
            </w:r>
            <w:r>
              <w:rPr>
                <w:rFonts w:ascii="等线" w:eastAsia="等线" w:hAnsi="等线" w:cs="等线" w:hint="eastAsia"/>
                <w:sz w:val="18"/>
                <w:szCs w:val="18"/>
              </w:rPr>
              <w:t>，发起</w:t>
            </w:r>
            <w:r w:rsidR="008B3F4C">
              <w:rPr>
                <w:rFonts w:ascii="等线" w:eastAsia="等线" w:hAnsi="等线" w:cs="等线" w:hint="eastAsia"/>
                <w:sz w:val="18"/>
                <w:szCs w:val="18"/>
              </w:rPr>
              <w:t>HER</w:t>
            </w:r>
            <w:r w:rsidRPr="00581A0F">
              <w:rPr>
                <w:rFonts w:ascii="等线" w:eastAsia="等线" w:hAnsi="等线" w:cs="等线" w:hint="eastAsia"/>
                <w:sz w:val="18"/>
                <w:szCs w:val="18"/>
              </w:rPr>
              <w:t>-2阳性乳腺癌患者生存状况白皮书</w:t>
            </w:r>
            <w:r>
              <w:rPr>
                <w:rFonts w:ascii="等线" w:eastAsia="等线" w:hAnsi="等线" w:cs="等线" w:hint="eastAsia"/>
                <w:sz w:val="18"/>
                <w:szCs w:val="18"/>
              </w:rPr>
              <w:t>项目，</w:t>
            </w:r>
            <w:r w:rsidRPr="00A90AB4">
              <w:rPr>
                <w:rFonts w:ascii="等线" w:eastAsia="等线" w:hAnsi="等线" w:cs="等线" w:hint="eastAsia"/>
                <w:sz w:val="18"/>
                <w:szCs w:val="18"/>
              </w:rPr>
              <w:t>帮助临床医生以及政策制定者更深入</w:t>
            </w:r>
            <w:r>
              <w:rPr>
                <w:rFonts w:ascii="等线" w:eastAsia="等线" w:hAnsi="等线" w:cs="等线" w:hint="eastAsia"/>
                <w:sz w:val="18"/>
                <w:szCs w:val="18"/>
              </w:rPr>
              <w:t>、</w:t>
            </w:r>
            <w:r w:rsidRPr="00A90AB4">
              <w:rPr>
                <w:rFonts w:ascii="等线" w:eastAsia="等线" w:hAnsi="等线" w:cs="等线" w:hint="eastAsia"/>
                <w:sz w:val="18"/>
                <w:szCs w:val="18"/>
              </w:rPr>
              <w:t>更全面</w:t>
            </w:r>
            <w:r>
              <w:rPr>
                <w:rFonts w:ascii="等线" w:eastAsia="等线" w:hAnsi="等线" w:cs="等线" w:hint="eastAsia"/>
                <w:sz w:val="18"/>
                <w:szCs w:val="18"/>
              </w:rPr>
              <w:t>地了解疾病以及患者的真实状况，为相关公共卫生政策的完善提供证据支持。</w:t>
            </w:r>
          </w:p>
        </w:tc>
      </w:tr>
      <w:tr w:rsidR="00047908" w:rsidTr="00646B3F">
        <w:trPr>
          <w:trHeight w:val="1721"/>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项目目标</w:t>
            </w:r>
          </w:p>
        </w:tc>
        <w:tc>
          <w:tcPr>
            <w:tcW w:w="4071" w:type="pct"/>
            <w:vAlign w:val="center"/>
          </w:tcPr>
          <w:p w:rsidR="00047908" w:rsidRDefault="00047908" w:rsidP="00646B3F">
            <w:pPr>
              <w:adjustRightInd w:val="0"/>
              <w:snapToGrid w:val="0"/>
              <w:spacing w:line="360" w:lineRule="auto"/>
              <w:rPr>
                <w:rFonts w:ascii="等线" w:eastAsia="等线" w:hAnsi="等线" w:cs="等线"/>
                <w:color w:val="000000"/>
                <w:sz w:val="18"/>
                <w:szCs w:val="18"/>
              </w:rPr>
            </w:pPr>
            <w:r w:rsidRPr="00DE4A50">
              <w:rPr>
                <w:rFonts w:ascii="等线" w:eastAsia="等线" w:hAnsi="等线" w:cs="等线" w:hint="eastAsia"/>
                <w:sz w:val="18"/>
                <w:szCs w:val="18"/>
              </w:rPr>
              <w:t>项目旨在科学透明地支持扩大慈善医疗救助药物范围的资助决策，</w:t>
            </w:r>
            <w:r>
              <w:rPr>
                <w:rFonts w:ascii="等线" w:eastAsia="等线" w:hAnsi="等线" w:cs="等线" w:hint="eastAsia"/>
                <w:sz w:val="18"/>
                <w:szCs w:val="18"/>
              </w:rPr>
              <w:t>通过</w:t>
            </w:r>
            <w:r w:rsidRPr="00DE4A50">
              <w:rPr>
                <w:rFonts w:ascii="等线" w:eastAsia="等线" w:hAnsi="等线" w:cs="等线" w:hint="eastAsia"/>
                <w:sz w:val="18"/>
                <w:szCs w:val="18"/>
              </w:rPr>
              <w:t>慈善医疗救助特色的卫生技术（HTA）评估流程</w:t>
            </w:r>
            <w:r>
              <w:rPr>
                <w:rFonts w:ascii="等线" w:eastAsia="等线" w:hAnsi="等线" w:cs="等线" w:hint="eastAsia"/>
                <w:sz w:val="18"/>
                <w:szCs w:val="18"/>
              </w:rPr>
              <w:t>的试点实施</w:t>
            </w:r>
            <w:r w:rsidRPr="00DE4A50">
              <w:rPr>
                <w:rFonts w:ascii="等线" w:eastAsia="等线" w:hAnsi="等线" w:cs="等线" w:hint="eastAsia"/>
                <w:sz w:val="18"/>
                <w:szCs w:val="18"/>
              </w:rPr>
              <w:t>，将患者未被满足需求纳入慈善医疗救助试点范围并形成模式</w:t>
            </w:r>
            <w:r>
              <w:rPr>
                <w:rFonts w:ascii="等线" w:eastAsia="等线" w:hAnsi="等线" w:cs="等线" w:hint="eastAsia"/>
                <w:sz w:val="18"/>
                <w:szCs w:val="18"/>
              </w:rPr>
              <w:t>，推动决策透明化。</w:t>
            </w:r>
          </w:p>
        </w:tc>
      </w:tr>
      <w:tr w:rsidR="00047908" w:rsidTr="00BC785D">
        <w:trPr>
          <w:trHeight w:val="2232"/>
          <w:jc w:val="center"/>
        </w:trPr>
        <w:tc>
          <w:tcPr>
            <w:tcW w:w="929" w:type="pct"/>
            <w:shd w:val="clear" w:color="auto" w:fill="auto"/>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项目内容</w:t>
            </w:r>
          </w:p>
        </w:tc>
        <w:tc>
          <w:tcPr>
            <w:tcW w:w="4071" w:type="pct"/>
            <w:vAlign w:val="center"/>
          </w:tcPr>
          <w:p w:rsidR="00047908" w:rsidRPr="00A90AB4" w:rsidRDefault="00A90AB4" w:rsidP="00646B3F">
            <w:pPr>
              <w:adjustRightInd w:val="0"/>
              <w:snapToGrid w:val="0"/>
              <w:spacing w:line="360" w:lineRule="auto"/>
              <w:rPr>
                <w:rFonts w:ascii="等线" w:eastAsia="等线" w:hAnsi="等线" w:cs="等线"/>
                <w:color w:val="000000"/>
                <w:sz w:val="18"/>
                <w:szCs w:val="18"/>
              </w:rPr>
            </w:pPr>
            <w:r w:rsidRPr="00A90AB4">
              <w:rPr>
                <w:rFonts w:ascii="等线" w:eastAsia="等线" w:hAnsi="等线" w:cs="等线" w:hint="eastAsia"/>
                <w:sz w:val="18"/>
                <w:szCs w:val="18"/>
              </w:rPr>
              <w:t>了解并挖掘</w:t>
            </w:r>
            <w:r w:rsidR="008B3F4C">
              <w:rPr>
                <w:rFonts w:ascii="等线" w:eastAsia="等线" w:hAnsi="等线" w:cs="等线" w:hint="eastAsia"/>
                <w:sz w:val="18"/>
                <w:szCs w:val="18"/>
              </w:rPr>
              <w:t>HER</w:t>
            </w:r>
            <w:r w:rsidRPr="00A90AB4">
              <w:rPr>
                <w:rFonts w:ascii="等线" w:eastAsia="等线" w:hAnsi="等线" w:cs="等线" w:hint="eastAsia"/>
                <w:sz w:val="18"/>
                <w:szCs w:val="18"/>
              </w:rPr>
              <w:t>-2阳性乳腺癌患者因疾病所造成的身体健康、心理健康和社会价值和功能等影响，以及疾病诊疗相关的未满足需求和洞见，反映患者遇到的问题，推动问题解决，消除患者困扰。同时了解当下静脉制剂、口服制剂以及皮下制剂（SC）治疗模式新生态等诊疗方式的医疗质量，弥补中国抗</w:t>
            </w:r>
            <w:r w:rsidR="008B3F4C">
              <w:rPr>
                <w:rFonts w:ascii="等线" w:eastAsia="等线" w:hAnsi="等线" w:cs="等线" w:hint="eastAsia"/>
                <w:sz w:val="18"/>
                <w:szCs w:val="18"/>
              </w:rPr>
              <w:t>HER</w:t>
            </w:r>
            <w:r w:rsidRPr="00A90AB4">
              <w:rPr>
                <w:rFonts w:ascii="等线" w:eastAsia="等线" w:hAnsi="等线" w:cs="等线" w:hint="eastAsia"/>
                <w:sz w:val="18"/>
                <w:szCs w:val="18"/>
              </w:rPr>
              <w:t>-2治疗</w:t>
            </w:r>
            <w:proofErr w:type="gramStart"/>
            <w:r w:rsidRPr="00A90AB4">
              <w:rPr>
                <w:rFonts w:ascii="等线" w:eastAsia="等线" w:hAnsi="等线" w:cs="等线" w:hint="eastAsia"/>
                <w:sz w:val="18"/>
                <w:szCs w:val="18"/>
              </w:rPr>
              <w:t>医患满意</w:t>
            </w:r>
            <w:proofErr w:type="gramEnd"/>
            <w:r w:rsidRPr="00A90AB4">
              <w:rPr>
                <w:rFonts w:ascii="等线" w:eastAsia="等线" w:hAnsi="等线" w:cs="等线" w:hint="eastAsia"/>
                <w:sz w:val="18"/>
                <w:szCs w:val="18"/>
              </w:rPr>
              <w:t>度等数据。帮助临床医生以及政策制定者更深入更全面的了解疾病以及患者的真实状况，推动规范化诊疗以及创新保障体系的完善。</w:t>
            </w:r>
          </w:p>
        </w:tc>
      </w:tr>
      <w:tr w:rsidR="00047908" w:rsidTr="00BC785D">
        <w:trPr>
          <w:trHeight w:val="1805"/>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项目交付物</w:t>
            </w:r>
          </w:p>
        </w:tc>
        <w:tc>
          <w:tcPr>
            <w:tcW w:w="4071" w:type="pct"/>
            <w:vAlign w:val="center"/>
          </w:tcPr>
          <w:p w:rsidR="00A90AB4" w:rsidRDefault="00A90AB4" w:rsidP="00A90AB4">
            <w:pPr>
              <w:widowControl/>
              <w:rPr>
                <w:rFonts w:ascii="等线" w:eastAsia="等线" w:hAnsi="等线" w:cs="等线"/>
                <w:sz w:val="18"/>
                <w:szCs w:val="18"/>
              </w:rPr>
            </w:pPr>
            <w:r>
              <w:rPr>
                <w:rFonts w:ascii="等线" w:eastAsia="等线" w:hAnsi="等线" w:cs="等线"/>
                <w:sz w:val="18"/>
                <w:szCs w:val="18"/>
              </w:rPr>
              <w:t xml:space="preserve">1. </w:t>
            </w:r>
            <w:r w:rsidR="00047908" w:rsidRPr="00046D25">
              <w:rPr>
                <w:rFonts w:ascii="等线" w:eastAsia="等线" w:hAnsi="等线" w:cs="等线" w:hint="eastAsia"/>
                <w:sz w:val="18"/>
                <w:szCs w:val="18"/>
              </w:rPr>
              <w:t>1份</w:t>
            </w:r>
            <w:r>
              <w:rPr>
                <w:rFonts w:ascii="等线" w:eastAsia="等线" w:hAnsi="等线" w:cs="等线" w:hint="eastAsia"/>
                <w:sz w:val="18"/>
                <w:szCs w:val="18"/>
              </w:rPr>
              <w:t>2</w:t>
            </w:r>
            <w:r w:rsidRPr="00A90AB4">
              <w:rPr>
                <w:rFonts w:ascii="等线" w:eastAsia="等线" w:hAnsi="等线" w:cs="等线"/>
                <w:sz w:val="18"/>
                <w:szCs w:val="18"/>
              </w:rPr>
              <w:t>023</w:t>
            </w:r>
            <w:r w:rsidRPr="00A90AB4">
              <w:rPr>
                <w:rFonts w:ascii="等线" w:eastAsia="等线" w:hAnsi="等线" w:cs="等线" w:hint="eastAsia"/>
                <w:sz w:val="18"/>
                <w:szCs w:val="18"/>
              </w:rPr>
              <w:t>年</w:t>
            </w:r>
            <w:r w:rsidR="008B3F4C">
              <w:rPr>
                <w:rFonts w:ascii="等线" w:eastAsia="等线" w:hAnsi="等线" w:cs="等线"/>
                <w:sz w:val="18"/>
                <w:szCs w:val="18"/>
              </w:rPr>
              <w:t>HER</w:t>
            </w:r>
            <w:r w:rsidRPr="00A90AB4">
              <w:rPr>
                <w:rFonts w:ascii="等线" w:eastAsia="等线" w:hAnsi="等线" w:cs="等线"/>
                <w:sz w:val="18"/>
                <w:szCs w:val="18"/>
              </w:rPr>
              <w:t>-2</w:t>
            </w:r>
            <w:r w:rsidRPr="00A90AB4">
              <w:rPr>
                <w:rFonts w:ascii="等线" w:eastAsia="等线" w:hAnsi="等线" w:cs="等线" w:hint="eastAsia"/>
                <w:sz w:val="18"/>
                <w:szCs w:val="18"/>
              </w:rPr>
              <w:t>阳性乳腺癌患者生存状况白皮书报告</w:t>
            </w:r>
            <w:r>
              <w:rPr>
                <w:rFonts w:ascii="等线" w:eastAsia="等线" w:hAnsi="等线" w:cs="等线" w:hint="eastAsia"/>
                <w:sz w:val="18"/>
                <w:szCs w:val="18"/>
              </w:rPr>
              <w:t>；</w:t>
            </w:r>
          </w:p>
          <w:p w:rsidR="00047908" w:rsidRDefault="00A90AB4" w:rsidP="00A90AB4">
            <w:pPr>
              <w:widowControl/>
              <w:rPr>
                <w:rFonts w:ascii="等线" w:eastAsia="等线" w:hAnsi="等线" w:cs="等线"/>
                <w:sz w:val="18"/>
                <w:szCs w:val="18"/>
              </w:rPr>
            </w:pPr>
            <w:r>
              <w:rPr>
                <w:rFonts w:ascii="等线" w:eastAsia="等线" w:hAnsi="等线" w:cs="等线" w:hint="eastAsia"/>
                <w:sz w:val="18"/>
                <w:szCs w:val="18"/>
              </w:rPr>
              <w:t>2</w:t>
            </w:r>
            <w:r>
              <w:rPr>
                <w:rFonts w:ascii="等线" w:eastAsia="等线" w:hAnsi="等线" w:cs="等线"/>
                <w:sz w:val="18"/>
                <w:szCs w:val="18"/>
              </w:rPr>
              <w:t xml:space="preserve">. </w:t>
            </w:r>
            <w:r w:rsidR="00047908" w:rsidRPr="00046D25">
              <w:rPr>
                <w:rFonts w:ascii="等线" w:eastAsia="等线" w:hAnsi="等线" w:cs="等线" w:hint="eastAsia"/>
                <w:sz w:val="18"/>
                <w:szCs w:val="18"/>
              </w:rPr>
              <w:t>1</w:t>
            </w:r>
            <w:r>
              <w:rPr>
                <w:rFonts w:ascii="等线" w:eastAsia="等线" w:hAnsi="等线" w:cs="等线" w:hint="eastAsia"/>
                <w:sz w:val="18"/>
                <w:szCs w:val="18"/>
              </w:rPr>
              <w:t>篇</w:t>
            </w:r>
            <w:bookmarkStart w:id="0" w:name="_GoBack"/>
            <w:r w:rsidR="008B3F4C">
              <w:rPr>
                <w:rFonts w:ascii="等线" w:eastAsia="等线" w:hAnsi="等线" w:cs="等线"/>
                <w:sz w:val="18"/>
                <w:szCs w:val="18"/>
              </w:rPr>
              <w:t>HER</w:t>
            </w:r>
            <w:bookmarkEnd w:id="0"/>
            <w:r w:rsidRPr="00A90AB4">
              <w:rPr>
                <w:rFonts w:ascii="等线" w:eastAsia="等线" w:hAnsi="等线" w:cs="等线"/>
                <w:sz w:val="18"/>
                <w:szCs w:val="18"/>
              </w:rPr>
              <w:t>-2</w:t>
            </w:r>
            <w:r w:rsidRPr="00A90AB4">
              <w:rPr>
                <w:rFonts w:ascii="等线" w:eastAsia="等线" w:hAnsi="等线" w:cs="等线" w:hint="eastAsia"/>
                <w:sz w:val="18"/>
                <w:szCs w:val="18"/>
              </w:rPr>
              <w:t>阳性乳腺癌患者生存状况相关期刊文章</w:t>
            </w:r>
            <w:r>
              <w:rPr>
                <w:rFonts w:ascii="等线" w:eastAsia="等线" w:hAnsi="等线" w:cs="等线" w:hint="eastAsia"/>
                <w:sz w:val="18"/>
                <w:szCs w:val="18"/>
              </w:rPr>
              <w:t>发表；</w:t>
            </w:r>
          </w:p>
          <w:p w:rsidR="00A90AB4" w:rsidRDefault="00A90AB4" w:rsidP="00A90AB4">
            <w:pPr>
              <w:widowControl/>
              <w:rPr>
                <w:rFonts w:ascii="等线" w:eastAsia="等线" w:hAnsi="等线" w:cs="等线"/>
                <w:sz w:val="18"/>
                <w:szCs w:val="18"/>
              </w:rPr>
            </w:pPr>
            <w:r>
              <w:rPr>
                <w:rFonts w:ascii="等线" w:eastAsia="等线" w:hAnsi="等线" w:cs="等线" w:hint="eastAsia"/>
                <w:sz w:val="18"/>
                <w:szCs w:val="18"/>
              </w:rPr>
              <w:t>3</w:t>
            </w:r>
            <w:r>
              <w:rPr>
                <w:rFonts w:ascii="等线" w:eastAsia="等线" w:hAnsi="等线" w:cs="等线"/>
                <w:sz w:val="18"/>
                <w:szCs w:val="18"/>
              </w:rPr>
              <w:t>. 1</w:t>
            </w:r>
            <w:r>
              <w:rPr>
                <w:rFonts w:ascii="等线" w:eastAsia="等线" w:hAnsi="等线" w:cs="等线" w:hint="eastAsia"/>
                <w:sz w:val="18"/>
                <w:szCs w:val="18"/>
              </w:rPr>
              <w:t>场</w:t>
            </w:r>
            <w:r w:rsidRPr="00A90AB4">
              <w:rPr>
                <w:rFonts w:ascii="等线" w:eastAsia="等线" w:hAnsi="等线" w:cs="等线" w:hint="eastAsia"/>
                <w:sz w:val="18"/>
                <w:szCs w:val="18"/>
              </w:rPr>
              <w:t>2023中国</w:t>
            </w:r>
            <w:r w:rsidR="008B3F4C">
              <w:rPr>
                <w:rFonts w:ascii="等线" w:eastAsia="等线" w:hAnsi="等线" w:cs="等线" w:hint="eastAsia"/>
                <w:sz w:val="18"/>
                <w:szCs w:val="18"/>
              </w:rPr>
              <w:t>HER</w:t>
            </w:r>
            <w:r w:rsidRPr="00A90AB4">
              <w:rPr>
                <w:rFonts w:ascii="等线" w:eastAsia="等线" w:hAnsi="等线" w:cs="等线" w:hint="eastAsia"/>
                <w:sz w:val="18"/>
                <w:szCs w:val="18"/>
              </w:rPr>
              <w:t>-2阳性乳腺癌患者洞察研究</w:t>
            </w:r>
            <w:r>
              <w:rPr>
                <w:rFonts w:ascii="等线" w:eastAsia="等线" w:hAnsi="等线" w:cs="等线" w:hint="eastAsia"/>
                <w:sz w:val="18"/>
                <w:szCs w:val="18"/>
              </w:rPr>
              <w:t>审题会议；</w:t>
            </w:r>
          </w:p>
          <w:p w:rsidR="00A90AB4" w:rsidRPr="00046D25" w:rsidRDefault="00A90AB4" w:rsidP="00A90AB4">
            <w:pPr>
              <w:widowControl/>
              <w:rPr>
                <w:rFonts w:ascii="等线" w:eastAsia="等线" w:hAnsi="等线" w:cs="等线"/>
                <w:sz w:val="18"/>
                <w:szCs w:val="18"/>
              </w:rPr>
            </w:pPr>
            <w:r>
              <w:rPr>
                <w:rFonts w:ascii="等线" w:eastAsia="等线" w:hAnsi="等线" w:cs="等线" w:hint="eastAsia"/>
                <w:sz w:val="18"/>
                <w:szCs w:val="18"/>
              </w:rPr>
              <w:t>4</w:t>
            </w:r>
            <w:r>
              <w:rPr>
                <w:rFonts w:ascii="等线" w:eastAsia="等线" w:hAnsi="等线" w:cs="等线"/>
                <w:sz w:val="18"/>
                <w:szCs w:val="18"/>
              </w:rPr>
              <w:t>. 1</w:t>
            </w:r>
            <w:r>
              <w:rPr>
                <w:rFonts w:ascii="等线" w:eastAsia="等线" w:hAnsi="等线" w:cs="等线" w:hint="eastAsia"/>
                <w:sz w:val="18"/>
                <w:szCs w:val="18"/>
              </w:rPr>
              <w:t>场</w:t>
            </w:r>
            <w:r w:rsidRPr="00A90AB4">
              <w:rPr>
                <w:rFonts w:ascii="等线" w:eastAsia="等线" w:hAnsi="等线" w:cs="等线" w:hint="eastAsia"/>
                <w:sz w:val="18"/>
                <w:szCs w:val="18"/>
              </w:rPr>
              <w:t>2023中国</w:t>
            </w:r>
            <w:r w:rsidR="008B3F4C">
              <w:rPr>
                <w:rFonts w:ascii="等线" w:eastAsia="等线" w:hAnsi="等线" w:cs="等线" w:hint="eastAsia"/>
                <w:sz w:val="18"/>
                <w:szCs w:val="18"/>
              </w:rPr>
              <w:t>HER</w:t>
            </w:r>
            <w:r w:rsidRPr="00A90AB4">
              <w:rPr>
                <w:rFonts w:ascii="等线" w:eastAsia="等线" w:hAnsi="等线" w:cs="等线" w:hint="eastAsia"/>
                <w:sz w:val="18"/>
                <w:szCs w:val="18"/>
              </w:rPr>
              <w:t>-2阳性乳腺癌患者洞察研究结题会</w:t>
            </w:r>
            <w:r>
              <w:rPr>
                <w:rFonts w:ascii="等线" w:eastAsia="等线" w:hAnsi="等线" w:cs="等线" w:hint="eastAsia"/>
                <w:sz w:val="18"/>
                <w:szCs w:val="18"/>
              </w:rPr>
              <w:t>议。</w:t>
            </w:r>
          </w:p>
        </w:tc>
      </w:tr>
      <w:tr w:rsidR="00047908" w:rsidTr="00821EDB">
        <w:trPr>
          <w:trHeight w:val="1914"/>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lastRenderedPageBreak/>
              <w:t>项目周期</w:t>
            </w:r>
          </w:p>
        </w:tc>
        <w:tc>
          <w:tcPr>
            <w:tcW w:w="4071" w:type="pct"/>
            <w:vAlign w:val="center"/>
          </w:tcPr>
          <w:p w:rsidR="00047908" w:rsidRDefault="00BC785D" w:rsidP="00047908">
            <w:pPr>
              <w:pStyle w:val="aa"/>
              <w:numPr>
                <w:ilvl w:val="0"/>
                <w:numId w:val="2"/>
              </w:numPr>
              <w:ind w:firstLineChars="0"/>
              <w:contextualSpacing/>
              <w:rPr>
                <w:rFonts w:ascii="等线" w:eastAsia="等线" w:hAnsi="等线" w:cs="等线"/>
                <w:color w:val="000000"/>
                <w:sz w:val="18"/>
                <w:szCs w:val="18"/>
              </w:rPr>
            </w:pPr>
            <w:r>
              <w:rPr>
                <w:rFonts w:ascii="等线" w:eastAsia="等线" w:hAnsi="等线" w:cs="等线" w:hint="eastAsia"/>
                <w:color w:val="000000"/>
                <w:sz w:val="18"/>
                <w:szCs w:val="18"/>
              </w:rPr>
              <w:t>项目</w:t>
            </w:r>
            <w:r w:rsidR="00047908">
              <w:rPr>
                <w:rFonts w:ascii="等线" w:eastAsia="等线" w:hAnsi="等线" w:cs="等线" w:hint="eastAsia"/>
                <w:color w:val="000000"/>
                <w:sz w:val="18"/>
                <w:szCs w:val="18"/>
              </w:rPr>
              <w:t>方案设计及</w:t>
            </w:r>
            <w:r>
              <w:rPr>
                <w:rFonts w:ascii="等线" w:eastAsia="等线" w:hAnsi="等线" w:cs="等线" w:hint="eastAsia"/>
                <w:color w:val="000000"/>
                <w:sz w:val="18"/>
                <w:szCs w:val="18"/>
              </w:rPr>
              <w:t>应标</w:t>
            </w:r>
            <w:r w:rsidR="00047908">
              <w:rPr>
                <w:rFonts w:ascii="等线" w:eastAsia="等线" w:hAnsi="等线" w:cs="等线" w:hint="eastAsia"/>
                <w:color w:val="000000"/>
                <w:sz w:val="18"/>
                <w:szCs w:val="18"/>
              </w:rPr>
              <w:t>：</w:t>
            </w:r>
            <w:r w:rsidR="00047908" w:rsidRPr="001D6D92">
              <w:rPr>
                <w:rFonts w:ascii="等线" w:eastAsia="等线" w:hAnsi="等线" w:cs="等线" w:hint="eastAsia"/>
                <w:color w:val="000000"/>
                <w:sz w:val="18"/>
                <w:szCs w:val="18"/>
              </w:rPr>
              <w:t>202</w:t>
            </w:r>
            <w:r w:rsidR="007C7DAD">
              <w:rPr>
                <w:rFonts w:ascii="等线" w:eastAsia="等线" w:hAnsi="等线" w:cs="等线"/>
                <w:color w:val="000000"/>
                <w:sz w:val="18"/>
                <w:szCs w:val="18"/>
              </w:rPr>
              <w:t>4</w:t>
            </w:r>
            <w:r w:rsidR="00047908" w:rsidRPr="001D6D92">
              <w:rPr>
                <w:rFonts w:ascii="等线" w:eastAsia="等线" w:hAnsi="等线" w:cs="等线" w:hint="eastAsia"/>
                <w:color w:val="000000"/>
                <w:sz w:val="18"/>
                <w:szCs w:val="18"/>
              </w:rPr>
              <w:t>年</w:t>
            </w:r>
            <w:r>
              <w:rPr>
                <w:rFonts w:ascii="等线" w:eastAsia="等线" w:hAnsi="等线" w:cs="等线"/>
                <w:color w:val="000000"/>
                <w:sz w:val="18"/>
                <w:szCs w:val="18"/>
              </w:rPr>
              <w:t>1</w:t>
            </w:r>
            <w:r w:rsidR="00047908" w:rsidRPr="001D6D92">
              <w:rPr>
                <w:rFonts w:ascii="等线" w:eastAsia="等线" w:hAnsi="等线" w:cs="等线" w:hint="eastAsia"/>
                <w:color w:val="000000"/>
                <w:sz w:val="18"/>
                <w:szCs w:val="18"/>
              </w:rPr>
              <w:t>月</w:t>
            </w:r>
            <w:r>
              <w:rPr>
                <w:rFonts w:ascii="等线" w:eastAsia="等线" w:hAnsi="等线" w:cs="等线"/>
                <w:color w:val="000000"/>
                <w:sz w:val="18"/>
                <w:szCs w:val="18"/>
              </w:rPr>
              <w:t>8</w:t>
            </w:r>
            <w:r>
              <w:rPr>
                <w:rFonts w:ascii="等线" w:eastAsia="等线" w:hAnsi="等线" w:cs="等线" w:hint="eastAsia"/>
                <w:color w:val="000000"/>
                <w:sz w:val="18"/>
                <w:szCs w:val="18"/>
              </w:rPr>
              <w:t>日-</w:t>
            </w:r>
            <w:r>
              <w:rPr>
                <w:rFonts w:ascii="等线" w:eastAsia="等线" w:hAnsi="等线" w:cs="等线"/>
                <w:color w:val="000000"/>
                <w:sz w:val="18"/>
                <w:szCs w:val="18"/>
              </w:rPr>
              <w:t>1</w:t>
            </w:r>
            <w:r>
              <w:rPr>
                <w:rFonts w:ascii="等线" w:eastAsia="等线" w:hAnsi="等线" w:cs="等线" w:hint="eastAsia"/>
                <w:color w:val="000000"/>
                <w:sz w:val="18"/>
                <w:szCs w:val="18"/>
              </w:rPr>
              <w:t>月</w:t>
            </w:r>
            <w:r w:rsidR="0083240D">
              <w:rPr>
                <w:rFonts w:ascii="等线" w:eastAsia="等线" w:hAnsi="等线" w:cs="等线"/>
                <w:color w:val="000000"/>
                <w:sz w:val="18"/>
                <w:szCs w:val="18"/>
              </w:rPr>
              <w:t>15</w:t>
            </w:r>
            <w:r w:rsidR="00047908" w:rsidRPr="001D6D92">
              <w:rPr>
                <w:rFonts w:ascii="等线" w:eastAsia="等线" w:hAnsi="等线" w:cs="等线" w:hint="eastAsia"/>
                <w:color w:val="000000"/>
                <w:sz w:val="18"/>
                <w:szCs w:val="18"/>
              </w:rPr>
              <w:t>日</w:t>
            </w:r>
          </w:p>
          <w:p w:rsidR="0083240D" w:rsidRDefault="0083240D" w:rsidP="00047908">
            <w:pPr>
              <w:pStyle w:val="aa"/>
              <w:numPr>
                <w:ilvl w:val="0"/>
                <w:numId w:val="2"/>
              </w:numPr>
              <w:ind w:firstLineChars="0"/>
              <w:contextualSpacing/>
              <w:rPr>
                <w:rFonts w:ascii="等线" w:eastAsia="等线" w:hAnsi="等线" w:cs="等线"/>
                <w:color w:val="000000"/>
                <w:sz w:val="18"/>
                <w:szCs w:val="18"/>
              </w:rPr>
            </w:pPr>
            <w:r>
              <w:rPr>
                <w:rFonts w:ascii="等线" w:eastAsia="等线" w:hAnsi="等线" w:cs="等线" w:hint="eastAsia"/>
                <w:color w:val="000000"/>
                <w:sz w:val="18"/>
                <w:szCs w:val="18"/>
              </w:rPr>
              <w:t>结果公示：2</w:t>
            </w:r>
            <w:r>
              <w:rPr>
                <w:rFonts w:ascii="等线" w:eastAsia="等线" w:hAnsi="等线" w:cs="等线"/>
                <w:color w:val="000000"/>
                <w:sz w:val="18"/>
                <w:szCs w:val="18"/>
              </w:rPr>
              <w:t>024</w:t>
            </w:r>
            <w:r>
              <w:rPr>
                <w:rFonts w:ascii="等线" w:eastAsia="等线" w:hAnsi="等线" w:cs="等线" w:hint="eastAsia"/>
                <w:color w:val="000000"/>
                <w:sz w:val="18"/>
                <w:szCs w:val="18"/>
              </w:rPr>
              <w:t>年1月1</w:t>
            </w:r>
            <w:r>
              <w:rPr>
                <w:rFonts w:ascii="等线" w:eastAsia="等线" w:hAnsi="等线" w:cs="等线"/>
                <w:color w:val="000000"/>
                <w:sz w:val="18"/>
                <w:szCs w:val="18"/>
              </w:rPr>
              <w:t>5</w:t>
            </w:r>
            <w:r>
              <w:rPr>
                <w:rFonts w:ascii="等线" w:eastAsia="等线" w:hAnsi="等线" w:cs="等线" w:hint="eastAsia"/>
                <w:color w:val="000000"/>
                <w:sz w:val="18"/>
                <w:szCs w:val="18"/>
              </w:rPr>
              <w:t>日-</w:t>
            </w:r>
            <w:r>
              <w:rPr>
                <w:rFonts w:ascii="等线" w:eastAsia="等线" w:hAnsi="等线" w:cs="等线"/>
                <w:color w:val="000000"/>
                <w:sz w:val="18"/>
                <w:szCs w:val="18"/>
              </w:rPr>
              <w:t>1</w:t>
            </w:r>
            <w:r>
              <w:rPr>
                <w:rFonts w:ascii="等线" w:eastAsia="等线" w:hAnsi="等线" w:cs="等线" w:hint="eastAsia"/>
                <w:color w:val="000000"/>
                <w:sz w:val="18"/>
                <w:szCs w:val="18"/>
              </w:rPr>
              <w:t>月22日</w:t>
            </w:r>
          </w:p>
          <w:p w:rsidR="00BC785D" w:rsidRPr="001D6D92" w:rsidRDefault="00BC785D" w:rsidP="00047908">
            <w:pPr>
              <w:pStyle w:val="aa"/>
              <w:numPr>
                <w:ilvl w:val="0"/>
                <w:numId w:val="2"/>
              </w:numPr>
              <w:ind w:firstLineChars="0"/>
              <w:contextualSpacing/>
              <w:rPr>
                <w:rFonts w:ascii="等线" w:eastAsia="等线" w:hAnsi="等线" w:cs="等线"/>
                <w:color w:val="000000"/>
                <w:sz w:val="18"/>
                <w:szCs w:val="18"/>
              </w:rPr>
            </w:pPr>
            <w:r>
              <w:rPr>
                <w:rFonts w:ascii="等线" w:eastAsia="等线" w:hAnsi="等线" w:cs="等线" w:hint="eastAsia"/>
                <w:color w:val="000000"/>
                <w:sz w:val="18"/>
                <w:szCs w:val="18"/>
              </w:rPr>
              <w:t>合作协议签订：2</w:t>
            </w:r>
            <w:r>
              <w:rPr>
                <w:rFonts w:ascii="等线" w:eastAsia="等线" w:hAnsi="等线" w:cs="等线"/>
                <w:color w:val="000000"/>
                <w:sz w:val="18"/>
                <w:szCs w:val="18"/>
              </w:rPr>
              <w:t>024</w:t>
            </w:r>
            <w:r>
              <w:rPr>
                <w:rFonts w:ascii="等线" w:eastAsia="等线" w:hAnsi="等线" w:cs="等线" w:hint="eastAsia"/>
                <w:color w:val="000000"/>
                <w:sz w:val="18"/>
                <w:szCs w:val="18"/>
              </w:rPr>
              <w:t>年1月2</w:t>
            </w:r>
            <w:r>
              <w:rPr>
                <w:rFonts w:ascii="等线" w:eastAsia="等线" w:hAnsi="等线" w:cs="等线"/>
                <w:color w:val="000000"/>
                <w:sz w:val="18"/>
                <w:szCs w:val="18"/>
              </w:rPr>
              <w:t>6</w:t>
            </w:r>
            <w:r>
              <w:rPr>
                <w:rFonts w:ascii="等线" w:eastAsia="等线" w:hAnsi="等线" w:cs="等线" w:hint="eastAsia"/>
                <w:color w:val="000000"/>
                <w:sz w:val="18"/>
                <w:szCs w:val="18"/>
              </w:rPr>
              <w:t>日前</w:t>
            </w:r>
          </w:p>
          <w:p w:rsidR="00047908" w:rsidRDefault="00047908" w:rsidP="007C7DAD">
            <w:pPr>
              <w:pStyle w:val="aa"/>
              <w:numPr>
                <w:ilvl w:val="0"/>
                <w:numId w:val="2"/>
              </w:numPr>
              <w:ind w:firstLineChars="0"/>
              <w:contextualSpacing/>
              <w:rPr>
                <w:rFonts w:ascii="等线" w:eastAsia="等线" w:hAnsi="等线" w:cs="等线"/>
                <w:color w:val="000000"/>
                <w:sz w:val="18"/>
                <w:szCs w:val="18"/>
              </w:rPr>
            </w:pPr>
            <w:r w:rsidRPr="001D6D92">
              <w:rPr>
                <w:rFonts w:ascii="等线" w:eastAsia="等线" w:hAnsi="等线" w:cs="等线" w:hint="eastAsia"/>
                <w:color w:val="000000"/>
                <w:sz w:val="18"/>
                <w:szCs w:val="18"/>
              </w:rPr>
              <w:t>项目</w:t>
            </w:r>
            <w:r w:rsidR="00BC785D">
              <w:rPr>
                <w:rFonts w:ascii="等线" w:eastAsia="等线" w:hAnsi="等线" w:cs="等线" w:hint="eastAsia"/>
                <w:color w:val="000000"/>
                <w:sz w:val="18"/>
                <w:szCs w:val="18"/>
              </w:rPr>
              <w:t>筹备及执行</w:t>
            </w:r>
            <w:r w:rsidRPr="001D6D92">
              <w:rPr>
                <w:rFonts w:ascii="等线" w:eastAsia="等线" w:hAnsi="等线" w:cs="等线" w:hint="eastAsia"/>
                <w:color w:val="000000"/>
                <w:sz w:val="18"/>
                <w:szCs w:val="18"/>
              </w:rPr>
              <w:t>：20</w:t>
            </w:r>
            <w:r w:rsidRPr="001D6D92">
              <w:rPr>
                <w:rFonts w:ascii="等线" w:eastAsia="等线" w:hAnsi="等线" w:cs="等线"/>
                <w:color w:val="000000"/>
                <w:sz w:val="18"/>
                <w:szCs w:val="18"/>
              </w:rPr>
              <w:t>2</w:t>
            </w:r>
            <w:r w:rsidR="007C7DAD">
              <w:rPr>
                <w:rFonts w:ascii="等线" w:eastAsia="等线" w:hAnsi="等线" w:cs="等线"/>
                <w:color w:val="000000"/>
                <w:sz w:val="18"/>
                <w:szCs w:val="18"/>
              </w:rPr>
              <w:t>4</w:t>
            </w:r>
            <w:r w:rsidRPr="001D6D92">
              <w:rPr>
                <w:rFonts w:ascii="等线" w:eastAsia="等线" w:hAnsi="等线" w:cs="等线" w:hint="eastAsia"/>
                <w:color w:val="000000"/>
                <w:sz w:val="18"/>
                <w:szCs w:val="18"/>
              </w:rPr>
              <w:t>年</w:t>
            </w:r>
            <w:r w:rsidR="007C7DAD">
              <w:rPr>
                <w:rFonts w:ascii="等线" w:eastAsia="等线" w:hAnsi="等线" w:cs="等线"/>
                <w:color w:val="000000"/>
                <w:sz w:val="18"/>
                <w:szCs w:val="18"/>
              </w:rPr>
              <w:t>1</w:t>
            </w:r>
            <w:r w:rsidRPr="001D6D92">
              <w:rPr>
                <w:rFonts w:ascii="等线" w:eastAsia="等线" w:hAnsi="等线" w:cs="等线" w:hint="eastAsia"/>
                <w:color w:val="000000"/>
                <w:sz w:val="18"/>
                <w:szCs w:val="18"/>
              </w:rPr>
              <w:t>月</w:t>
            </w:r>
            <w:r w:rsidR="001D6D92" w:rsidRPr="001D6D92">
              <w:rPr>
                <w:rFonts w:ascii="等线" w:eastAsia="等线" w:hAnsi="等线" w:cs="等线"/>
                <w:color w:val="000000"/>
                <w:sz w:val="18"/>
                <w:szCs w:val="18"/>
              </w:rPr>
              <w:t>31</w:t>
            </w:r>
            <w:r w:rsidRPr="001D6D92">
              <w:rPr>
                <w:rFonts w:ascii="等线" w:eastAsia="等线" w:hAnsi="等线" w:cs="等线" w:hint="eastAsia"/>
                <w:color w:val="000000"/>
                <w:sz w:val="18"/>
                <w:szCs w:val="18"/>
              </w:rPr>
              <w:t>日</w:t>
            </w:r>
            <w:r w:rsidRPr="001D6D92">
              <w:rPr>
                <w:rFonts w:ascii="等线" w:eastAsia="等线" w:hAnsi="等线" w:cs="等线"/>
                <w:color w:val="000000"/>
                <w:sz w:val="18"/>
                <w:szCs w:val="18"/>
              </w:rPr>
              <w:t>-</w:t>
            </w:r>
            <w:r w:rsidR="007C7DAD">
              <w:rPr>
                <w:rFonts w:ascii="等线" w:eastAsia="等线" w:hAnsi="等线" w:cs="等线"/>
                <w:color w:val="000000"/>
                <w:sz w:val="18"/>
                <w:szCs w:val="18"/>
              </w:rPr>
              <w:t>8</w:t>
            </w:r>
            <w:r w:rsidRPr="001D6D92">
              <w:rPr>
                <w:rFonts w:ascii="等线" w:eastAsia="等线" w:hAnsi="等线" w:cs="等线" w:hint="eastAsia"/>
                <w:color w:val="000000"/>
                <w:sz w:val="18"/>
                <w:szCs w:val="18"/>
              </w:rPr>
              <w:t>月</w:t>
            </w:r>
            <w:r w:rsidR="001D6D92" w:rsidRPr="001D6D92">
              <w:rPr>
                <w:rFonts w:ascii="等线" w:eastAsia="等线" w:hAnsi="等线" w:cs="等线"/>
                <w:color w:val="000000"/>
                <w:sz w:val="18"/>
                <w:szCs w:val="18"/>
              </w:rPr>
              <w:t>15</w:t>
            </w:r>
            <w:r w:rsidRPr="001D6D92">
              <w:rPr>
                <w:rFonts w:ascii="等线" w:eastAsia="等线" w:hAnsi="等线" w:cs="等线" w:hint="eastAsia"/>
                <w:color w:val="000000"/>
                <w:sz w:val="18"/>
                <w:szCs w:val="18"/>
              </w:rPr>
              <w:t>日</w:t>
            </w:r>
          </w:p>
          <w:p w:rsidR="00BC785D" w:rsidRPr="00C63781" w:rsidRDefault="00BC785D" w:rsidP="007C7DAD">
            <w:pPr>
              <w:pStyle w:val="aa"/>
              <w:numPr>
                <w:ilvl w:val="0"/>
                <w:numId w:val="2"/>
              </w:numPr>
              <w:ind w:firstLineChars="0"/>
              <w:contextualSpacing/>
              <w:rPr>
                <w:rFonts w:ascii="等线" w:eastAsia="等线" w:hAnsi="等线" w:cs="等线"/>
                <w:color w:val="000000"/>
                <w:sz w:val="18"/>
                <w:szCs w:val="18"/>
              </w:rPr>
            </w:pPr>
            <w:r>
              <w:rPr>
                <w:rFonts w:ascii="等线" w:eastAsia="等线" w:hAnsi="等线" w:cs="等线" w:hint="eastAsia"/>
                <w:color w:val="000000"/>
                <w:sz w:val="18"/>
                <w:szCs w:val="18"/>
              </w:rPr>
              <w:t>履行证明提交：2</w:t>
            </w:r>
            <w:r>
              <w:rPr>
                <w:rFonts w:ascii="等线" w:eastAsia="等线" w:hAnsi="等线" w:cs="等线"/>
                <w:color w:val="000000"/>
                <w:sz w:val="18"/>
                <w:szCs w:val="18"/>
              </w:rPr>
              <w:t>024</w:t>
            </w:r>
            <w:r>
              <w:rPr>
                <w:rFonts w:ascii="等线" w:eastAsia="等线" w:hAnsi="等线" w:cs="等线" w:hint="eastAsia"/>
                <w:color w:val="000000"/>
                <w:sz w:val="18"/>
                <w:szCs w:val="18"/>
              </w:rPr>
              <w:t>年8月3</w:t>
            </w:r>
            <w:r>
              <w:rPr>
                <w:rFonts w:ascii="等线" w:eastAsia="等线" w:hAnsi="等线" w:cs="等线"/>
                <w:color w:val="000000"/>
                <w:sz w:val="18"/>
                <w:szCs w:val="18"/>
              </w:rPr>
              <w:t>1</w:t>
            </w:r>
            <w:r>
              <w:rPr>
                <w:rFonts w:ascii="等线" w:eastAsia="等线" w:hAnsi="等线" w:cs="等线" w:hint="eastAsia"/>
                <w:color w:val="000000"/>
                <w:sz w:val="18"/>
                <w:szCs w:val="18"/>
              </w:rPr>
              <w:t>日前</w:t>
            </w:r>
          </w:p>
        </w:tc>
      </w:tr>
      <w:tr w:rsidR="00047908" w:rsidTr="00646B3F">
        <w:trPr>
          <w:trHeight w:val="2098"/>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对项目合作方的资质要求</w:t>
            </w:r>
          </w:p>
        </w:tc>
        <w:tc>
          <w:tcPr>
            <w:tcW w:w="4071" w:type="pct"/>
            <w:vAlign w:val="center"/>
          </w:tcPr>
          <w:p w:rsidR="00047908" w:rsidRDefault="00047908" w:rsidP="00646B3F">
            <w:pPr>
              <w:spacing w:afterLines="50" w:after="156"/>
              <w:rPr>
                <w:rFonts w:ascii="等线" w:eastAsia="等线" w:hAnsi="等线" w:cs="等线"/>
                <w:b/>
                <w:sz w:val="18"/>
                <w:szCs w:val="18"/>
              </w:rPr>
            </w:pPr>
            <w:r>
              <w:rPr>
                <w:rFonts w:ascii="等线" w:eastAsia="等线" w:hAnsi="等线" w:cs="等线" w:hint="eastAsia"/>
                <w:b/>
                <w:sz w:val="18"/>
                <w:szCs w:val="18"/>
              </w:rPr>
              <w:t>相关领域经验</w:t>
            </w:r>
          </w:p>
          <w:p w:rsidR="0083240D" w:rsidRPr="0083240D" w:rsidRDefault="00047908" w:rsidP="0083240D">
            <w:pPr>
              <w:pStyle w:val="aa"/>
              <w:numPr>
                <w:ilvl w:val="0"/>
                <w:numId w:val="2"/>
              </w:numPr>
              <w:spacing w:afterLines="50" w:after="156"/>
              <w:ind w:firstLineChars="0"/>
              <w:contextualSpacing/>
              <w:rPr>
                <w:rFonts w:ascii="等线" w:eastAsia="等线" w:hAnsi="等线" w:cs="等线"/>
                <w:sz w:val="18"/>
                <w:szCs w:val="18"/>
              </w:rPr>
            </w:pPr>
            <w:r w:rsidRPr="0083240D">
              <w:rPr>
                <w:rFonts w:ascii="等线" w:eastAsia="等线" w:hAnsi="等线" w:cs="等线" w:hint="eastAsia"/>
                <w:sz w:val="18"/>
                <w:szCs w:val="18"/>
              </w:rPr>
              <w:t>有</w:t>
            </w:r>
            <w:r w:rsidR="00BC785D" w:rsidRPr="0083240D">
              <w:rPr>
                <w:rFonts w:ascii="等线" w:eastAsia="等线" w:hAnsi="等线" w:cs="等线" w:hint="eastAsia"/>
                <w:sz w:val="18"/>
                <w:szCs w:val="18"/>
              </w:rPr>
              <w:t>执行过</w:t>
            </w:r>
            <w:r w:rsidR="0083240D" w:rsidRPr="0083240D">
              <w:rPr>
                <w:rFonts w:ascii="等线" w:eastAsia="等线" w:hAnsi="等线" w:cs="等线" w:hint="eastAsia"/>
                <w:sz w:val="18"/>
                <w:szCs w:val="18"/>
              </w:rPr>
              <w:t>/有研究团队资源执行过患者群体现状调研工作、</w:t>
            </w:r>
            <w:r w:rsidR="00BC785D" w:rsidRPr="0083240D">
              <w:rPr>
                <w:rFonts w:ascii="等线" w:eastAsia="等线" w:hAnsi="等线" w:cs="等线" w:hint="eastAsia"/>
                <w:sz w:val="18"/>
                <w:szCs w:val="18"/>
              </w:rPr>
              <w:t>线上</w:t>
            </w:r>
            <w:r w:rsidR="0083240D" w:rsidRPr="0083240D">
              <w:rPr>
                <w:rFonts w:ascii="等线" w:eastAsia="等线" w:hAnsi="等线" w:cs="等线" w:hint="eastAsia"/>
                <w:sz w:val="18"/>
                <w:szCs w:val="18"/>
              </w:rPr>
              <w:t>/</w:t>
            </w:r>
            <w:r w:rsidR="00BC785D" w:rsidRPr="0083240D">
              <w:rPr>
                <w:rFonts w:ascii="等线" w:eastAsia="等线" w:hAnsi="等线" w:cs="等线" w:hint="eastAsia"/>
                <w:sz w:val="18"/>
                <w:szCs w:val="18"/>
              </w:rPr>
              <w:t>线下会务服务经验</w:t>
            </w:r>
            <w:r w:rsidRPr="0083240D">
              <w:rPr>
                <w:rFonts w:ascii="等线" w:eastAsia="等线" w:hAnsi="等线" w:cs="等线" w:hint="eastAsia"/>
                <w:sz w:val="18"/>
                <w:szCs w:val="18"/>
              </w:rPr>
              <w:t>等经验</w:t>
            </w:r>
            <w:r w:rsidR="0083240D" w:rsidRPr="0083240D">
              <w:rPr>
                <w:rFonts w:ascii="等线" w:eastAsia="等线" w:hAnsi="等线" w:cs="等线" w:hint="eastAsia"/>
                <w:sz w:val="18"/>
                <w:szCs w:val="18"/>
              </w:rPr>
              <w:t>；</w:t>
            </w:r>
          </w:p>
          <w:p w:rsidR="00047908" w:rsidRPr="0083240D" w:rsidRDefault="0083240D" w:rsidP="0083240D">
            <w:pPr>
              <w:pStyle w:val="aa"/>
              <w:numPr>
                <w:ilvl w:val="0"/>
                <w:numId w:val="2"/>
              </w:numPr>
              <w:spacing w:afterLines="50" w:after="156"/>
              <w:ind w:firstLineChars="0"/>
              <w:contextualSpacing/>
              <w:rPr>
                <w:rFonts w:ascii="等线" w:eastAsia="等线" w:hAnsi="等线" w:cs="等线"/>
                <w:sz w:val="18"/>
                <w:szCs w:val="18"/>
              </w:rPr>
            </w:pPr>
            <w:r w:rsidRPr="0083240D">
              <w:rPr>
                <w:rFonts w:ascii="等线" w:eastAsia="等线" w:hAnsi="等线" w:cs="等线" w:hint="eastAsia"/>
                <w:sz w:val="18"/>
                <w:szCs w:val="18"/>
              </w:rPr>
              <w:t>具体与乳腺癌</w:t>
            </w:r>
            <w:r>
              <w:rPr>
                <w:rFonts w:ascii="等线" w:eastAsia="等线" w:hAnsi="等线" w:cs="等线" w:hint="eastAsia"/>
                <w:sz w:val="18"/>
                <w:szCs w:val="18"/>
              </w:rPr>
              <w:t>相关</w:t>
            </w:r>
            <w:r w:rsidRPr="0083240D">
              <w:rPr>
                <w:rFonts w:ascii="等线" w:eastAsia="等线" w:hAnsi="等线" w:cs="等线" w:hint="eastAsia"/>
                <w:sz w:val="18"/>
                <w:szCs w:val="18"/>
              </w:rPr>
              <w:t>临床专家、相关医疗卫生机构和科室联动的能力；</w:t>
            </w:r>
          </w:p>
          <w:p w:rsidR="0083240D" w:rsidRPr="0083240D" w:rsidRDefault="0083240D" w:rsidP="0083240D">
            <w:pPr>
              <w:pStyle w:val="aa"/>
              <w:numPr>
                <w:ilvl w:val="0"/>
                <w:numId w:val="2"/>
              </w:numPr>
              <w:spacing w:afterLines="50" w:after="156"/>
              <w:ind w:firstLineChars="0"/>
              <w:contextualSpacing/>
              <w:rPr>
                <w:rFonts w:ascii="等线" w:eastAsia="等线" w:hAnsi="等线" w:cs="等线"/>
                <w:sz w:val="18"/>
                <w:szCs w:val="18"/>
              </w:rPr>
            </w:pPr>
            <w:r w:rsidRPr="0083240D">
              <w:rPr>
                <w:rFonts w:ascii="等线" w:eastAsia="等线" w:hAnsi="等线" w:cs="等线" w:hint="eastAsia"/>
                <w:sz w:val="18"/>
                <w:szCs w:val="18"/>
              </w:rPr>
              <w:t>具备与患者组织、患者群体沟通协调的能力。</w:t>
            </w:r>
          </w:p>
          <w:p w:rsidR="00047908" w:rsidRDefault="00047908" w:rsidP="00646B3F">
            <w:pPr>
              <w:spacing w:afterLines="50" w:after="156"/>
              <w:rPr>
                <w:rFonts w:ascii="等线" w:eastAsia="等线" w:hAnsi="等线" w:cs="等线"/>
                <w:b/>
                <w:sz w:val="18"/>
                <w:szCs w:val="18"/>
              </w:rPr>
            </w:pPr>
            <w:r>
              <w:rPr>
                <w:rFonts w:ascii="等线" w:eastAsia="等线" w:hAnsi="等线" w:cs="等线" w:hint="eastAsia"/>
                <w:b/>
                <w:sz w:val="18"/>
                <w:szCs w:val="18"/>
              </w:rPr>
              <w:t>稳定的执行团队</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为项目提供专属团队，与项目委托</w:t>
            </w:r>
            <w:proofErr w:type="gramStart"/>
            <w:r>
              <w:rPr>
                <w:rFonts w:ascii="等线" w:eastAsia="等线" w:hAnsi="等线" w:cs="等线" w:hint="eastAsia"/>
                <w:sz w:val="18"/>
                <w:szCs w:val="18"/>
              </w:rPr>
              <w:t>方保持</w:t>
            </w:r>
            <w:proofErr w:type="gramEnd"/>
            <w:r>
              <w:rPr>
                <w:rFonts w:ascii="等线" w:eastAsia="等线" w:hAnsi="等线" w:cs="等线" w:hint="eastAsia"/>
                <w:sz w:val="18"/>
                <w:szCs w:val="18"/>
              </w:rPr>
              <w:t>日常工作沟通和紧密合作；</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项目管理经验较强，可以在指定时间完成委托方的项目要求；</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团队成员有相关项目执行经验。</w:t>
            </w:r>
          </w:p>
        </w:tc>
      </w:tr>
      <w:tr w:rsidR="00047908" w:rsidTr="00821EDB">
        <w:trPr>
          <w:trHeight w:val="2643"/>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对项目计划书的要求</w:t>
            </w:r>
          </w:p>
        </w:tc>
        <w:tc>
          <w:tcPr>
            <w:tcW w:w="4071" w:type="pct"/>
            <w:vAlign w:val="center"/>
          </w:tcPr>
          <w:p w:rsidR="00047908" w:rsidRDefault="00047908" w:rsidP="00646B3F">
            <w:pPr>
              <w:spacing w:afterLines="50" w:after="156"/>
              <w:rPr>
                <w:rFonts w:ascii="等线" w:eastAsia="等线" w:hAnsi="等线" w:cs="等线"/>
                <w:sz w:val="18"/>
                <w:szCs w:val="18"/>
              </w:rPr>
            </w:pPr>
            <w:r>
              <w:rPr>
                <w:rFonts w:ascii="等线" w:eastAsia="等线" w:hAnsi="等线" w:cs="等线" w:hint="eastAsia"/>
                <w:sz w:val="18"/>
                <w:szCs w:val="18"/>
              </w:rPr>
              <w:t>根据以上项目需求，烦请贵方的项目计划书包括以下内容：</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对项目需求的理解</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项目目标、内容、方法、实施方案、质量控制措施、时间安排和具体交付物</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项目报价</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项目团队情况</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相关项目经验</w:t>
            </w:r>
          </w:p>
          <w:p w:rsidR="00047908" w:rsidRDefault="00047908" w:rsidP="00047908">
            <w:pPr>
              <w:pStyle w:val="aa"/>
              <w:numPr>
                <w:ilvl w:val="0"/>
                <w:numId w:val="2"/>
              </w:numPr>
              <w:spacing w:afterLines="50" w:after="156"/>
              <w:ind w:firstLineChars="0"/>
              <w:contextualSpacing/>
              <w:rPr>
                <w:rFonts w:ascii="等线" w:eastAsia="等线" w:hAnsi="等线" w:cs="等线"/>
                <w:sz w:val="18"/>
                <w:szCs w:val="18"/>
              </w:rPr>
            </w:pPr>
            <w:r>
              <w:rPr>
                <w:rFonts w:ascii="等线" w:eastAsia="等线" w:hAnsi="等线" w:cs="等线" w:hint="eastAsia"/>
                <w:sz w:val="18"/>
                <w:szCs w:val="18"/>
              </w:rPr>
              <w:t>对项目的其他建议</w:t>
            </w:r>
          </w:p>
        </w:tc>
      </w:tr>
      <w:tr w:rsidR="00047908" w:rsidTr="00821EDB">
        <w:trPr>
          <w:trHeight w:val="1986"/>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项目评审流程</w:t>
            </w:r>
          </w:p>
        </w:tc>
        <w:tc>
          <w:tcPr>
            <w:tcW w:w="4071" w:type="pct"/>
            <w:vAlign w:val="center"/>
          </w:tcPr>
          <w:p w:rsidR="00047908" w:rsidRDefault="00047908" w:rsidP="00047908">
            <w:pPr>
              <w:pStyle w:val="aa"/>
              <w:numPr>
                <w:ilvl w:val="0"/>
                <w:numId w:val="2"/>
              </w:numPr>
              <w:spacing w:afterLines="50" w:after="156"/>
              <w:ind w:left="350" w:firstLineChars="0" w:hanging="357"/>
              <w:contextualSpacing/>
              <w:rPr>
                <w:rFonts w:ascii="等线" w:eastAsia="等线" w:hAnsi="等线" w:cs="等线"/>
                <w:sz w:val="18"/>
                <w:szCs w:val="18"/>
              </w:rPr>
            </w:pPr>
            <w:r>
              <w:rPr>
                <w:rFonts w:ascii="等线" w:eastAsia="等线" w:hAnsi="等线" w:cs="等线" w:hint="eastAsia"/>
                <w:sz w:val="18"/>
                <w:szCs w:val="18"/>
              </w:rPr>
              <w:t>本项目将公开招标，并根据应标情况开展项目评标（有效投标单位超过两家）或者竞争性谈判（有效投标单位小于三家）。</w:t>
            </w:r>
          </w:p>
          <w:p w:rsidR="00047908" w:rsidRDefault="00047908" w:rsidP="00047908">
            <w:pPr>
              <w:pStyle w:val="aa"/>
              <w:numPr>
                <w:ilvl w:val="0"/>
                <w:numId w:val="2"/>
              </w:numPr>
              <w:spacing w:afterLines="50" w:after="156"/>
              <w:ind w:left="350" w:firstLineChars="0" w:hanging="357"/>
              <w:contextualSpacing/>
              <w:rPr>
                <w:rFonts w:ascii="等线" w:eastAsia="等线" w:hAnsi="等线" w:cs="等线"/>
                <w:sz w:val="18"/>
                <w:szCs w:val="18"/>
              </w:rPr>
            </w:pPr>
            <w:r>
              <w:rPr>
                <w:rFonts w:ascii="等线" w:eastAsia="等线" w:hAnsi="等线" w:cs="等线" w:hint="eastAsia"/>
                <w:sz w:val="18"/>
                <w:szCs w:val="18"/>
              </w:rPr>
              <w:t>评标或竞争性谈判将由评标/谈判专家委员根据相关规定开展，并在评审结束之日起三个工作日内审定中标单位。</w:t>
            </w:r>
          </w:p>
          <w:p w:rsidR="00047908" w:rsidRDefault="00047908" w:rsidP="00047908">
            <w:pPr>
              <w:pStyle w:val="aa"/>
              <w:numPr>
                <w:ilvl w:val="0"/>
                <w:numId w:val="2"/>
              </w:numPr>
              <w:spacing w:afterLines="50" w:after="156"/>
              <w:ind w:left="350" w:firstLineChars="0" w:hanging="357"/>
              <w:contextualSpacing/>
              <w:rPr>
                <w:rFonts w:ascii="等线" w:eastAsia="等线" w:hAnsi="等线" w:cs="等线"/>
                <w:sz w:val="18"/>
                <w:szCs w:val="18"/>
              </w:rPr>
            </w:pPr>
            <w:r>
              <w:rPr>
                <w:rFonts w:ascii="等线" w:eastAsia="等线" w:hAnsi="等线" w:cs="等线" w:hint="eastAsia"/>
                <w:sz w:val="18"/>
                <w:szCs w:val="18"/>
              </w:rPr>
              <w:t>采购结果公示将由北京新阳光慈善基金会的官方网站上统一发布。</w:t>
            </w:r>
          </w:p>
        </w:tc>
      </w:tr>
      <w:tr w:rsidR="00047908" w:rsidTr="00646B3F">
        <w:trPr>
          <w:trHeight w:val="1020"/>
          <w:jc w:val="center"/>
        </w:trPr>
        <w:tc>
          <w:tcPr>
            <w:tcW w:w="929" w:type="pct"/>
            <w:vAlign w:val="center"/>
          </w:tcPr>
          <w:p w:rsidR="00047908" w:rsidRDefault="00047908" w:rsidP="00646B3F">
            <w:pPr>
              <w:spacing w:afterLines="50" w:after="156"/>
              <w:ind w:left="57"/>
              <w:jc w:val="center"/>
              <w:rPr>
                <w:rFonts w:ascii="等线" w:eastAsia="等线" w:hAnsi="等线" w:cs="等线"/>
                <w:b/>
                <w:sz w:val="18"/>
                <w:szCs w:val="18"/>
              </w:rPr>
            </w:pPr>
            <w:r>
              <w:rPr>
                <w:rFonts w:ascii="等线" w:eastAsia="等线" w:hAnsi="等线" w:cs="等线" w:hint="eastAsia"/>
                <w:b/>
                <w:sz w:val="18"/>
                <w:szCs w:val="18"/>
              </w:rPr>
              <w:t>项目联络人</w:t>
            </w:r>
          </w:p>
        </w:tc>
        <w:tc>
          <w:tcPr>
            <w:tcW w:w="4071" w:type="pct"/>
            <w:vAlign w:val="center"/>
          </w:tcPr>
          <w:p w:rsidR="00047908" w:rsidRDefault="00047908" w:rsidP="00047908">
            <w:pPr>
              <w:pStyle w:val="aa"/>
              <w:numPr>
                <w:ilvl w:val="0"/>
                <w:numId w:val="2"/>
              </w:numPr>
              <w:spacing w:afterLines="50" w:after="156"/>
              <w:ind w:left="353" w:firstLineChars="0"/>
              <w:contextualSpacing/>
              <w:rPr>
                <w:rFonts w:ascii="等线" w:eastAsia="等线" w:hAnsi="等线" w:cs="等线"/>
                <w:sz w:val="18"/>
                <w:szCs w:val="18"/>
              </w:rPr>
            </w:pPr>
            <w:r>
              <w:rPr>
                <w:rFonts w:ascii="等线" w:eastAsia="等线" w:hAnsi="等线" w:cs="等线" w:hint="eastAsia"/>
                <w:sz w:val="18"/>
                <w:szCs w:val="18"/>
              </w:rPr>
              <w:t>联络人：陈翠倩</w:t>
            </w:r>
          </w:p>
          <w:p w:rsidR="00047908" w:rsidRDefault="00047908" w:rsidP="00047908">
            <w:pPr>
              <w:pStyle w:val="aa"/>
              <w:numPr>
                <w:ilvl w:val="0"/>
                <w:numId w:val="2"/>
              </w:numPr>
              <w:spacing w:afterLines="50" w:after="156"/>
              <w:ind w:left="353" w:firstLineChars="0"/>
              <w:contextualSpacing/>
              <w:rPr>
                <w:rFonts w:ascii="等线" w:eastAsia="等线" w:hAnsi="等线" w:cs="等线"/>
                <w:sz w:val="18"/>
                <w:szCs w:val="18"/>
              </w:rPr>
            </w:pPr>
            <w:r>
              <w:rPr>
                <w:rFonts w:ascii="等线" w:eastAsia="等线" w:hAnsi="等线" w:cs="等线" w:hint="eastAsia"/>
                <w:sz w:val="18"/>
                <w:szCs w:val="18"/>
              </w:rPr>
              <w:t>联络方式：</w:t>
            </w:r>
            <w:hyperlink r:id="rId7" w:history="1">
              <w:r w:rsidRPr="00B00805">
                <w:rPr>
                  <w:rStyle w:val="a9"/>
                  <w:rFonts w:hint="eastAsia"/>
                </w:rPr>
                <w:t>cuiqian.chen</w:t>
              </w:r>
              <w:r w:rsidRPr="00B00805">
                <w:rPr>
                  <w:rStyle w:val="a9"/>
                  <w:rFonts w:ascii="等线" w:eastAsia="等线" w:hAnsi="等线" w:cs="等线" w:hint="eastAsia"/>
                  <w:sz w:val="18"/>
                  <w:szCs w:val="18"/>
                </w:rPr>
                <w:t>@isun.org</w:t>
              </w:r>
            </w:hyperlink>
          </w:p>
        </w:tc>
      </w:tr>
    </w:tbl>
    <w:p w:rsidR="00047908" w:rsidRPr="00340D1A" w:rsidRDefault="00047908" w:rsidP="00047908">
      <w:pPr>
        <w:rPr>
          <w:rFonts w:ascii="等线" w:eastAsia="等线" w:hAnsi="等线" w:cs="等线"/>
          <w:kern w:val="0"/>
          <w:sz w:val="24"/>
          <w:lang w:bidi="ar"/>
        </w:rPr>
      </w:pPr>
    </w:p>
    <w:p w:rsidR="00047908" w:rsidRDefault="00047908" w:rsidP="00047908">
      <w:pPr>
        <w:rPr>
          <w:rFonts w:ascii="等线" w:eastAsia="等线" w:hAnsi="等线" w:cs="等线"/>
          <w:sz w:val="24"/>
        </w:rPr>
      </w:pPr>
    </w:p>
    <w:p w:rsidR="001520F5" w:rsidRPr="00047908" w:rsidRDefault="001520F5" w:rsidP="001520F5">
      <w:pPr>
        <w:spacing w:line="360" w:lineRule="auto"/>
        <w:rPr>
          <w:rFonts w:ascii="宋体" w:hAnsi="宋体"/>
          <w:b/>
          <w:sz w:val="24"/>
        </w:rPr>
      </w:pPr>
    </w:p>
    <w:sectPr w:rsidR="001520F5" w:rsidRPr="00047908" w:rsidSect="00006763">
      <w:headerReference w:type="default" r:id="rId8"/>
      <w:footerReference w:type="default" r:id="rId9"/>
      <w:pgSz w:w="11906" w:h="16838"/>
      <w:pgMar w:top="709" w:right="1416" w:bottom="1440" w:left="1134" w:header="468" w:footer="54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8E8" w:rsidRDefault="000C28E8" w:rsidP="001F1B8C">
      <w:r>
        <w:separator/>
      </w:r>
    </w:p>
  </w:endnote>
  <w:endnote w:type="continuationSeparator" w:id="0">
    <w:p w:rsidR="000C28E8" w:rsidRDefault="000C28E8" w:rsidP="001F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1" w:rsidRPr="00774497" w:rsidRDefault="000F3B01" w:rsidP="00C47C1E">
    <w:pPr>
      <w:jc w:val="center"/>
      <w:rPr>
        <w:rFonts w:ascii="Times New Roman" w:hAnsi="Times New Roman"/>
        <w:szCs w:val="21"/>
      </w:rPr>
    </w:pPr>
    <w:r w:rsidRPr="00774497">
      <w:rPr>
        <w:rFonts w:ascii="Times New Roman"/>
      </w:rPr>
      <w:t>网址：</w:t>
    </w:r>
    <w:hyperlink r:id="rId1" w:history="1">
      <w:r w:rsidRPr="00774497">
        <w:rPr>
          <w:rStyle w:val="a9"/>
          <w:rFonts w:ascii="Times New Roman" w:hAnsi="Times New Roman"/>
          <w:szCs w:val="21"/>
        </w:rPr>
        <w:t>www.isun.org</w:t>
      </w:r>
    </w:hyperlink>
    <w:r w:rsidRPr="00774497">
      <w:rPr>
        <w:rFonts w:ascii="Times New Roman" w:hAnsi="Times New Roman"/>
      </w:rPr>
      <w:t xml:space="preserve">   </w:t>
    </w:r>
    <w:r w:rsidRPr="00774497">
      <w:rPr>
        <w:rFonts w:ascii="Times New Roman"/>
        <w:szCs w:val="21"/>
      </w:rPr>
      <w:t>电话</w:t>
    </w:r>
    <w:r w:rsidRPr="00774497">
      <w:rPr>
        <w:rFonts w:ascii="Times New Roman" w:hAnsi="Times New Roman"/>
        <w:szCs w:val="21"/>
      </w:rPr>
      <w:t xml:space="preserve">:010-88121028  </w:t>
    </w:r>
    <w:r w:rsidRPr="00774497">
      <w:rPr>
        <w:rFonts w:ascii="Times New Roman"/>
        <w:szCs w:val="21"/>
      </w:rPr>
      <w:t>传真</w:t>
    </w:r>
    <w:r w:rsidRPr="00774497">
      <w:rPr>
        <w:rFonts w:ascii="Times New Roman" w:hAnsi="Times New Roman"/>
        <w:szCs w:val="21"/>
      </w:rPr>
      <w:t>:010-88111612</w:t>
    </w:r>
  </w:p>
  <w:p w:rsidR="000F3B01" w:rsidRPr="00774497" w:rsidRDefault="000F3B01" w:rsidP="00C47C1E">
    <w:pPr>
      <w:jc w:val="center"/>
      <w:rPr>
        <w:rFonts w:ascii="Times New Roman" w:hAnsi="Times New Roman"/>
        <w:szCs w:val="21"/>
      </w:rPr>
    </w:pPr>
    <w:r w:rsidRPr="00774497">
      <w:rPr>
        <w:rFonts w:ascii="Times New Roman"/>
        <w:szCs w:val="21"/>
      </w:rPr>
      <w:t>地址：</w:t>
    </w:r>
    <w:r w:rsidR="00874147">
      <w:rPr>
        <w:rFonts w:ascii="Times New Roman" w:hint="eastAsia"/>
        <w:szCs w:val="21"/>
      </w:rPr>
      <w:t>北京市海淀区嘉友国际大厦</w:t>
    </w:r>
    <w:r w:rsidR="00874147">
      <w:rPr>
        <w:rFonts w:ascii="Times New Roman"/>
        <w:szCs w:val="21"/>
      </w:rPr>
      <w:t>9</w:t>
    </w:r>
    <w:r w:rsidR="00874147">
      <w:rPr>
        <w:rFonts w:ascii="Times New Roman" w:hint="eastAsia"/>
        <w:szCs w:val="21"/>
      </w:rPr>
      <w:t>层</w:t>
    </w:r>
    <w:r w:rsidR="00874147">
      <w:rPr>
        <w:rFonts w:ascii="Times New Roman"/>
        <w:szCs w:val="21"/>
      </w:rPr>
      <w:t>903</w:t>
    </w:r>
    <w:r w:rsidR="00874147">
      <w:rPr>
        <w:rFonts w:ascii="Times New Roman" w:hint="eastAsia"/>
        <w:szCs w:val="21"/>
      </w:rPr>
      <w:t>室</w:t>
    </w:r>
    <w:r w:rsidR="00874147">
      <w:rPr>
        <w:rFonts w:ascii="Times New Roman" w:hAnsi="Times New Roman"/>
        <w:szCs w:val="21"/>
      </w:rPr>
      <w:t xml:space="preserve"> </w:t>
    </w:r>
    <w:r w:rsidR="00B00ABC" w:rsidRPr="005C6FA0">
      <w:rPr>
        <w:rFonts w:ascii="Times New Roman" w:hAnsi="Times New Roman"/>
        <w:szCs w:val="21"/>
      </w:rPr>
      <w:t xml:space="preserve"> </w:t>
    </w:r>
    <w:r w:rsidRPr="00774497">
      <w:rPr>
        <w:rFonts w:ascii="Times New Roman" w:hAnsi="Times New Roman"/>
        <w:szCs w:val="21"/>
      </w:rPr>
      <w:t xml:space="preserve">  </w:t>
    </w:r>
  </w:p>
  <w:p w:rsidR="000F3B01" w:rsidRPr="00774497" w:rsidRDefault="000F3B01" w:rsidP="00C47C1E">
    <w:pPr>
      <w:pStyle w:val="a5"/>
      <w:jc w:val="center"/>
      <w:rPr>
        <w:rFonts w:ascii="Times New Roman" w:hAnsi="Times New Roman"/>
      </w:rPr>
    </w:pPr>
  </w:p>
  <w:p w:rsidR="000F3B01" w:rsidRPr="00C47C1E" w:rsidRDefault="000F3B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8E8" w:rsidRDefault="000C28E8" w:rsidP="001F1B8C">
      <w:r>
        <w:separator/>
      </w:r>
    </w:p>
  </w:footnote>
  <w:footnote w:type="continuationSeparator" w:id="0">
    <w:p w:rsidR="000C28E8" w:rsidRDefault="000C28E8" w:rsidP="001F1B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1" w:rsidRDefault="00AA1C8A" w:rsidP="00006763">
    <w:pPr>
      <w:pStyle w:val="a3"/>
      <w:pBdr>
        <w:bottom w:val="single" w:sz="6" w:space="0" w:color="auto"/>
      </w:pBdr>
    </w:pPr>
    <w:r>
      <w:rPr>
        <w:noProof/>
        <w:lang w:val="en-US" w:eastAsia="zh-CN"/>
      </w:rPr>
      <w:drawing>
        <wp:inline distT="0" distB="0" distL="0" distR="0">
          <wp:extent cx="3602990" cy="1077595"/>
          <wp:effectExtent l="0" t="0" r="0" b="0"/>
          <wp:docPr id="1" name="图片 1" descr="iSu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un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1077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44CFF"/>
    <w:multiLevelType w:val="hybridMultilevel"/>
    <w:tmpl w:val="0142AC1E"/>
    <w:lvl w:ilvl="0" w:tplc="5A3AC4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3CFB321F"/>
    <w:multiLevelType w:val="hybridMultilevel"/>
    <w:tmpl w:val="31B68C7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52"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5C7DDA"/>
    <w:multiLevelType w:val="multilevel"/>
    <w:tmpl w:val="5C5C7DDA"/>
    <w:lvl w:ilvl="0">
      <w:start w:val="1"/>
      <w:numFmt w:val="bullet"/>
      <w:lvlText w:val=""/>
      <w:lvlJc w:val="left"/>
      <w:pPr>
        <w:ind w:left="760" w:hanging="360"/>
      </w:pPr>
      <w:rPr>
        <w:rFonts w:ascii="Wingdings" w:hAnsi="Wingdings" w:hint="default"/>
      </w:rPr>
    </w:lvl>
    <w:lvl w:ilvl="1">
      <w:start w:val="1"/>
      <w:numFmt w:val="bullet"/>
      <w:lvlText w:val="o"/>
      <w:lvlJc w:val="left"/>
      <w:pPr>
        <w:ind w:left="1487" w:hanging="360"/>
      </w:pPr>
      <w:rPr>
        <w:rFonts w:ascii="Courier New" w:hAnsi="Courier New" w:cs="Courier New" w:hint="default"/>
      </w:rPr>
    </w:lvl>
    <w:lvl w:ilvl="2">
      <w:numFmt w:val="bullet"/>
      <w:lvlText w:val="–"/>
      <w:lvlJc w:val="left"/>
      <w:pPr>
        <w:ind w:left="2567" w:hanging="720"/>
      </w:pPr>
      <w:rPr>
        <w:rFonts w:ascii="宋体" w:eastAsia="宋体" w:hAnsi="宋体" w:cs="Arial" w:hint="eastAsia"/>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8C"/>
    <w:rsid w:val="00006763"/>
    <w:rsid w:val="00023A76"/>
    <w:rsid w:val="00026A30"/>
    <w:rsid w:val="000314CA"/>
    <w:rsid w:val="00046D25"/>
    <w:rsid w:val="00047908"/>
    <w:rsid w:val="00052E03"/>
    <w:rsid w:val="00052F87"/>
    <w:rsid w:val="0009308C"/>
    <w:rsid w:val="000C1634"/>
    <w:rsid w:val="000C28E8"/>
    <w:rsid w:val="000F3B01"/>
    <w:rsid w:val="00122614"/>
    <w:rsid w:val="00132EC5"/>
    <w:rsid w:val="00151188"/>
    <w:rsid w:val="001520F5"/>
    <w:rsid w:val="00155577"/>
    <w:rsid w:val="0016400D"/>
    <w:rsid w:val="00176306"/>
    <w:rsid w:val="001D1050"/>
    <w:rsid w:val="001D6D92"/>
    <w:rsid w:val="001E74C9"/>
    <w:rsid w:val="001F1B8C"/>
    <w:rsid w:val="001F6FC3"/>
    <w:rsid w:val="0020781A"/>
    <w:rsid w:val="00213327"/>
    <w:rsid w:val="00230FD6"/>
    <w:rsid w:val="00273F61"/>
    <w:rsid w:val="002A344C"/>
    <w:rsid w:val="002A6087"/>
    <w:rsid w:val="002D5E95"/>
    <w:rsid w:val="002E2640"/>
    <w:rsid w:val="00313748"/>
    <w:rsid w:val="00357C9B"/>
    <w:rsid w:val="00370926"/>
    <w:rsid w:val="00380F1B"/>
    <w:rsid w:val="00466C97"/>
    <w:rsid w:val="004E0796"/>
    <w:rsid w:val="005228F7"/>
    <w:rsid w:val="0054439B"/>
    <w:rsid w:val="00581A0F"/>
    <w:rsid w:val="00587E18"/>
    <w:rsid w:val="0059716A"/>
    <w:rsid w:val="005A134E"/>
    <w:rsid w:val="00603C55"/>
    <w:rsid w:val="0061656A"/>
    <w:rsid w:val="00684265"/>
    <w:rsid w:val="0069571A"/>
    <w:rsid w:val="006A3CE9"/>
    <w:rsid w:val="006B7C57"/>
    <w:rsid w:val="006C73A6"/>
    <w:rsid w:val="006D4A26"/>
    <w:rsid w:val="006D6CA3"/>
    <w:rsid w:val="00707813"/>
    <w:rsid w:val="00710C05"/>
    <w:rsid w:val="00754B9C"/>
    <w:rsid w:val="00774497"/>
    <w:rsid w:val="00791432"/>
    <w:rsid w:val="00792CF7"/>
    <w:rsid w:val="007948F0"/>
    <w:rsid w:val="007C7DAD"/>
    <w:rsid w:val="007D612C"/>
    <w:rsid w:val="007E1C3F"/>
    <w:rsid w:val="00814B1C"/>
    <w:rsid w:val="00821EDB"/>
    <w:rsid w:val="0082362C"/>
    <w:rsid w:val="0083240D"/>
    <w:rsid w:val="00836941"/>
    <w:rsid w:val="0085662B"/>
    <w:rsid w:val="00866D85"/>
    <w:rsid w:val="00874147"/>
    <w:rsid w:val="00897E6E"/>
    <w:rsid w:val="008B3F4C"/>
    <w:rsid w:val="008B77D1"/>
    <w:rsid w:val="008F0758"/>
    <w:rsid w:val="00924BCA"/>
    <w:rsid w:val="0093175B"/>
    <w:rsid w:val="009659DE"/>
    <w:rsid w:val="00974ED4"/>
    <w:rsid w:val="00975A11"/>
    <w:rsid w:val="00980C1E"/>
    <w:rsid w:val="009A2B7B"/>
    <w:rsid w:val="009C06CA"/>
    <w:rsid w:val="009D65D8"/>
    <w:rsid w:val="009D73EC"/>
    <w:rsid w:val="009E63E3"/>
    <w:rsid w:val="009F0CFF"/>
    <w:rsid w:val="00A00B3E"/>
    <w:rsid w:val="00A03A50"/>
    <w:rsid w:val="00A24CCF"/>
    <w:rsid w:val="00A27586"/>
    <w:rsid w:val="00A27DB4"/>
    <w:rsid w:val="00A55529"/>
    <w:rsid w:val="00A56236"/>
    <w:rsid w:val="00A711D0"/>
    <w:rsid w:val="00A73A84"/>
    <w:rsid w:val="00A90AB4"/>
    <w:rsid w:val="00AA101B"/>
    <w:rsid w:val="00AA1C8A"/>
    <w:rsid w:val="00AA1F13"/>
    <w:rsid w:val="00AB0762"/>
    <w:rsid w:val="00AB3D51"/>
    <w:rsid w:val="00AC7079"/>
    <w:rsid w:val="00AD777C"/>
    <w:rsid w:val="00AE041B"/>
    <w:rsid w:val="00AF6C15"/>
    <w:rsid w:val="00B00ABC"/>
    <w:rsid w:val="00B10036"/>
    <w:rsid w:val="00B24AEA"/>
    <w:rsid w:val="00B37B30"/>
    <w:rsid w:val="00B609B6"/>
    <w:rsid w:val="00B65AD3"/>
    <w:rsid w:val="00BB2942"/>
    <w:rsid w:val="00BB295B"/>
    <w:rsid w:val="00BC785D"/>
    <w:rsid w:val="00C47C1E"/>
    <w:rsid w:val="00C56B76"/>
    <w:rsid w:val="00C97B85"/>
    <w:rsid w:val="00CB6EF3"/>
    <w:rsid w:val="00CC3C60"/>
    <w:rsid w:val="00CF3A72"/>
    <w:rsid w:val="00D02457"/>
    <w:rsid w:val="00D3706F"/>
    <w:rsid w:val="00D80C64"/>
    <w:rsid w:val="00D8254F"/>
    <w:rsid w:val="00D9735C"/>
    <w:rsid w:val="00DA0334"/>
    <w:rsid w:val="00DD25B1"/>
    <w:rsid w:val="00DF585E"/>
    <w:rsid w:val="00E01453"/>
    <w:rsid w:val="00E3517E"/>
    <w:rsid w:val="00E43456"/>
    <w:rsid w:val="00E44206"/>
    <w:rsid w:val="00E5422D"/>
    <w:rsid w:val="00E71023"/>
    <w:rsid w:val="00E72985"/>
    <w:rsid w:val="00E75240"/>
    <w:rsid w:val="00E77737"/>
    <w:rsid w:val="00E8005F"/>
    <w:rsid w:val="00EB42D3"/>
    <w:rsid w:val="00EB6F8E"/>
    <w:rsid w:val="00ED6D41"/>
    <w:rsid w:val="00F637F3"/>
    <w:rsid w:val="00F70FBC"/>
    <w:rsid w:val="00F73DEE"/>
    <w:rsid w:val="00FB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FD2A7F-C5D0-46F5-98ED-424CBC5C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F1B8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semiHidden/>
    <w:locked/>
    <w:rsid w:val="001F1B8C"/>
    <w:rPr>
      <w:rFonts w:cs="Times New Roman"/>
      <w:sz w:val="18"/>
      <w:szCs w:val="18"/>
    </w:rPr>
  </w:style>
  <w:style w:type="paragraph" w:styleId="a5">
    <w:name w:val="footer"/>
    <w:basedOn w:val="a"/>
    <w:link w:val="a6"/>
    <w:uiPriority w:val="99"/>
    <w:rsid w:val="001F1B8C"/>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locked/>
    <w:rsid w:val="001F1B8C"/>
    <w:rPr>
      <w:rFonts w:cs="Times New Roman"/>
      <w:sz w:val="18"/>
      <w:szCs w:val="18"/>
    </w:rPr>
  </w:style>
  <w:style w:type="paragraph" w:styleId="a7">
    <w:name w:val="Balloon Text"/>
    <w:basedOn w:val="a"/>
    <w:link w:val="a8"/>
    <w:uiPriority w:val="99"/>
    <w:semiHidden/>
    <w:rsid w:val="001F1B8C"/>
    <w:rPr>
      <w:kern w:val="0"/>
      <w:sz w:val="18"/>
      <w:szCs w:val="18"/>
      <w:lang w:val="x-none" w:eastAsia="x-none"/>
    </w:rPr>
  </w:style>
  <w:style w:type="character" w:customStyle="1" w:styleId="a8">
    <w:name w:val="批注框文本 字符"/>
    <w:link w:val="a7"/>
    <w:uiPriority w:val="99"/>
    <w:semiHidden/>
    <w:locked/>
    <w:rsid w:val="001F1B8C"/>
    <w:rPr>
      <w:rFonts w:cs="Times New Roman"/>
      <w:sz w:val="18"/>
      <w:szCs w:val="18"/>
    </w:rPr>
  </w:style>
  <w:style w:type="character" w:styleId="a9">
    <w:name w:val="Hyperlink"/>
    <w:uiPriority w:val="99"/>
    <w:rsid w:val="00026A30"/>
    <w:rPr>
      <w:rFonts w:cs="Times New Roman"/>
      <w:color w:val="0000FF"/>
      <w:u w:val="single"/>
    </w:rPr>
  </w:style>
  <w:style w:type="paragraph" w:styleId="aa">
    <w:name w:val="List Paragraph"/>
    <w:basedOn w:val="a"/>
    <w:uiPriority w:val="1"/>
    <w:qFormat/>
    <w:rsid w:val="00273F61"/>
    <w:pPr>
      <w:ind w:firstLineChars="200" w:firstLine="420"/>
    </w:pPr>
  </w:style>
  <w:style w:type="paragraph" w:styleId="ab">
    <w:name w:val="Salutation"/>
    <w:basedOn w:val="a"/>
    <w:next w:val="a"/>
    <w:rsid w:val="005228F7"/>
    <w:rPr>
      <w:rFonts w:ascii="仿宋_GB2312" w:eastAsia="仿宋_GB2312"/>
      <w:sz w:val="28"/>
      <w:szCs w:val="28"/>
    </w:rPr>
  </w:style>
  <w:style w:type="paragraph" w:styleId="ac">
    <w:name w:val="Closing"/>
    <w:basedOn w:val="a"/>
    <w:rsid w:val="005228F7"/>
    <w:pPr>
      <w:ind w:leftChars="2100" w:left="100"/>
    </w:pPr>
    <w:rPr>
      <w:rFonts w:ascii="仿宋_GB2312" w:eastAsia="仿宋_GB23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8190">
      <w:bodyDiv w:val="1"/>
      <w:marLeft w:val="0"/>
      <w:marRight w:val="0"/>
      <w:marTop w:val="0"/>
      <w:marBottom w:val="0"/>
      <w:divBdr>
        <w:top w:val="none" w:sz="0" w:space="0" w:color="auto"/>
        <w:left w:val="none" w:sz="0" w:space="0" w:color="auto"/>
        <w:bottom w:val="none" w:sz="0" w:space="0" w:color="auto"/>
        <w:right w:val="none" w:sz="0" w:space="0" w:color="auto"/>
      </w:divBdr>
    </w:div>
    <w:div w:id="1180312432">
      <w:bodyDiv w:val="1"/>
      <w:marLeft w:val="0"/>
      <w:marRight w:val="0"/>
      <w:marTop w:val="0"/>
      <w:marBottom w:val="0"/>
      <w:divBdr>
        <w:top w:val="none" w:sz="0" w:space="0" w:color="auto"/>
        <w:left w:val="none" w:sz="0" w:space="0" w:color="auto"/>
        <w:bottom w:val="none" w:sz="0" w:space="0" w:color="auto"/>
        <w:right w:val="none" w:sz="0" w:space="0" w:color="auto"/>
      </w:divBdr>
      <w:divsChild>
        <w:div w:id="982153520">
          <w:marLeft w:val="0"/>
          <w:marRight w:val="0"/>
          <w:marTop w:val="0"/>
          <w:marBottom w:val="0"/>
          <w:divBdr>
            <w:top w:val="none" w:sz="0" w:space="0" w:color="auto"/>
            <w:left w:val="none" w:sz="0" w:space="0" w:color="auto"/>
            <w:bottom w:val="none" w:sz="0" w:space="0" w:color="auto"/>
            <w:right w:val="none" w:sz="0" w:space="0" w:color="auto"/>
          </w:divBdr>
          <w:divsChild>
            <w:div w:id="1788356322">
              <w:marLeft w:val="0"/>
              <w:marRight w:val="0"/>
              <w:marTop w:val="0"/>
              <w:marBottom w:val="0"/>
              <w:divBdr>
                <w:top w:val="none" w:sz="0" w:space="0" w:color="auto"/>
                <w:left w:val="none" w:sz="0" w:space="0" w:color="auto"/>
                <w:bottom w:val="none" w:sz="0" w:space="0" w:color="auto"/>
                <w:right w:val="none" w:sz="0" w:space="0" w:color="auto"/>
              </w:divBdr>
              <w:divsChild>
                <w:div w:id="1507208001">
                  <w:marLeft w:val="0"/>
                  <w:marRight w:val="0"/>
                  <w:marTop w:val="0"/>
                  <w:marBottom w:val="0"/>
                  <w:divBdr>
                    <w:top w:val="none" w:sz="0" w:space="0" w:color="auto"/>
                    <w:left w:val="none" w:sz="0" w:space="0" w:color="auto"/>
                    <w:bottom w:val="none" w:sz="0" w:space="0" w:color="auto"/>
                    <w:right w:val="none" w:sz="0" w:space="0" w:color="auto"/>
                  </w:divBdr>
                  <w:divsChild>
                    <w:div w:id="949705039">
                      <w:marLeft w:val="0"/>
                      <w:marRight w:val="0"/>
                      <w:marTop w:val="14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iqian.chen@is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Links>
    <vt:vector size="6" baseType="variant">
      <vt:variant>
        <vt:i4>4456517</vt:i4>
      </vt:variant>
      <vt:variant>
        <vt:i4>0</vt:i4>
      </vt:variant>
      <vt:variant>
        <vt:i4>0</vt:i4>
      </vt:variant>
      <vt:variant>
        <vt:i4>5</vt:i4>
      </vt:variant>
      <vt:variant>
        <vt:lpwstr>http://www.isun.org/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业务范围变更申请书</dc:title>
  <dc:subject/>
  <dc:creator>hp</dc:creator>
  <cp:keywords/>
  <dc:description/>
  <cp:lastModifiedBy>陈翠倩</cp:lastModifiedBy>
  <cp:revision>5</cp:revision>
  <cp:lastPrinted>2008-12-31T01:56:00Z</cp:lastPrinted>
  <dcterms:created xsi:type="dcterms:W3CDTF">2024-01-03T09:21:00Z</dcterms:created>
  <dcterms:modified xsi:type="dcterms:W3CDTF">2024-01-09T06:57:00Z</dcterms:modified>
</cp:coreProperties>
</file>