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92F1" w14:textId="77777777" w:rsidR="00A002B1" w:rsidRPr="009A1E73" w:rsidRDefault="00773824">
      <w:pPr>
        <w:rPr>
          <w:rFonts w:asciiTheme="minorEastAsia" w:hAnsiTheme="minorEastAsia" w:cs="等线"/>
          <w:kern w:val="0"/>
          <w:sz w:val="24"/>
          <w:lang w:bidi="ar"/>
        </w:rPr>
      </w:pPr>
      <w:r w:rsidRPr="009A1E73">
        <w:rPr>
          <w:rFonts w:asciiTheme="minorEastAsia" w:hAnsiTheme="minorEastAsia" w:cs="等线" w:hint="eastAsia"/>
          <w:kern w:val="0"/>
          <w:sz w:val="24"/>
          <w:lang w:bidi="ar"/>
        </w:rPr>
        <w:t>附件1</w:t>
      </w:r>
      <w:r w:rsidRPr="009A1E73">
        <w:rPr>
          <w:rFonts w:asciiTheme="minorEastAsia" w:hAnsiTheme="minorEastAsia" w:cs="等线"/>
          <w:kern w:val="0"/>
          <w:sz w:val="24"/>
          <w:lang w:bidi="ar"/>
        </w:rPr>
        <w:t xml:space="preserve"> </w:t>
      </w:r>
    </w:p>
    <w:p w14:paraId="6306F746" w14:textId="77777777" w:rsidR="00A002B1" w:rsidRPr="009A1E73" w:rsidRDefault="00A002B1">
      <w:pPr>
        <w:rPr>
          <w:rFonts w:asciiTheme="minorEastAsia" w:hAnsiTheme="minorEastAsia" w:cs="等线"/>
          <w:kern w:val="0"/>
          <w:sz w:val="24"/>
          <w:lang w:bidi="ar"/>
        </w:rPr>
      </w:pPr>
    </w:p>
    <w:p w14:paraId="1D491C76" w14:textId="77777777" w:rsidR="00A002B1" w:rsidRPr="009A1E73" w:rsidRDefault="00A002B1">
      <w:pPr>
        <w:rPr>
          <w:rFonts w:asciiTheme="minorEastAsia" w:hAnsiTheme="minorEastAsia" w:cs="等线"/>
          <w:kern w:val="0"/>
          <w:sz w:val="24"/>
          <w:lang w:bidi="ar"/>
        </w:rPr>
      </w:pPr>
    </w:p>
    <w:p w14:paraId="18D5A127" w14:textId="77777777" w:rsidR="00A002B1" w:rsidRDefault="00A002B1">
      <w:pPr>
        <w:rPr>
          <w:rFonts w:asciiTheme="minorEastAsia" w:hAnsiTheme="minorEastAsia" w:cs="等线"/>
          <w:kern w:val="0"/>
          <w:sz w:val="24"/>
          <w:lang w:bidi="ar"/>
        </w:rPr>
      </w:pPr>
    </w:p>
    <w:p w14:paraId="5694172E" w14:textId="77777777" w:rsidR="00D86330" w:rsidRDefault="00D86330">
      <w:pPr>
        <w:rPr>
          <w:rFonts w:asciiTheme="minorEastAsia" w:hAnsiTheme="minorEastAsia" w:cs="等线"/>
          <w:kern w:val="0"/>
          <w:sz w:val="24"/>
          <w:lang w:bidi="ar"/>
        </w:rPr>
      </w:pPr>
    </w:p>
    <w:p w14:paraId="0A4A1A87" w14:textId="77777777" w:rsidR="00D86330" w:rsidRPr="009A1E73" w:rsidRDefault="00D86330">
      <w:pPr>
        <w:rPr>
          <w:rFonts w:asciiTheme="minorEastAsia" w:hAnsiTheme="minorEastAsia" w:cs="等线"/>
          <w:kern w:val="0"/>
          <w:sz w:val="24"/>
          <w:lang w:bidi="ar"/>
        </w:rPr>
      </w:pPr>
    </w:p>
    <w:p w14:paraId="57E86636" w14:textId="77777777" w:rsidR="00A002B1" w:rsidRPr="009A1E73" w:rsidRDefault="00A002B1">
      <w:pPr>
        <w:rPr>
          <w:rFonts w:asciiTheme="minorEastAsia" w:hAnsiTheme="minorEastAsia" w:cs="等线"/>
          <w:kern w:val="0"/>
          <w:sz w:val="24"/>
          <w:lang w:bidi="ar"/>
        </w:rPr>
      </w:pPr>
    </w:p>
    <w:p w14:paraId="09A6162A" w14:textId="77777777" w:rsidR="00A002B1" w:rsidRPr="009A1E73" w:rsidRDefault="000D4591">
      <w:pPr>
        <w:tabs>
          <w:tab w:val="left" w:pos="1725"/>
        </w:tabs>
        <w:autoSpaceDE w:val="0"/>
        <w:autoSpaceDN w:val="0"/>
        <w:adjustRightInd w:val="0"/>
        <w:spacing w:line="360" w:lineRule="auto"/>
        <w:jc w:val="center"/>
        <w:rPr>
          <w:rFonts w:asciiTheme="minorEastAsia" w:hAnsiTheme="minorEastAsia" w:cs="等线"/>
          <w:b/>
          <w:bCs/>
          <w:sz w:val="48"/>
          <w:szCs w:val="48"/>
          <w:lang w:bidi="or-IN"/>
        </w:rPr>
      </w:pPr>
      <w:r w:rsidRPr="009A1E73">
        <w:rPr>
          <w:rFonts w:asciiTheme="minorEastAsia" w:hAnsiTheme="minorEastAsia" w:cs="等线" w:hint="eastAsia"/>
          <w:b/>
          <w:bCs/>
          <w:sz w:val="48"/>
          <w:szCs w:val="48"/>
          <w:lang w:bidi="or-IN"/>
        </w:rPr>
        <w:t>慢性淋巴细胞白血病患者关爱项目</w:t>
      </w:r>
    </w:p>
    <w:p w14:paraId="43ACF5FD" w14:textId="77777777" w:rsidR="00A002B1" w:rsidRPr="009A1E73" w:rsidRDefault="00703C67">
      <w:pPr>
        <w:tabs>
          <w:tab w:val="left" w:pos="1725"/>
        </w:tabs>
        <w:autoSpaceDE w:val="0"/>
        <w:autoSpaceDN w:val="0"/>
        <w:adjustRightInd w:val="0"/>
        <w:spacing w:line="360" w:lineRule="auto"/>
        <w:jc w:val="center"/>
        <w:rPr>
          <w:rFonts w:asciiTheme="minorEastAsia" w:hAnsiTheme="minorEastAsia" w:cs="等线"/>
          <w:b/>
          <w:bCs/>
          <w:sz w:val="48"/>
          <w:szCs w:val="48"/>
          <w:lang w:bidi="or-IN"/>
        </w:rPr>
      </w:pPr>
      <w:r w:rsidRPr="009A1E73">
        <w:rPr>
          <w:rFonts w:asciiTheme="minorEastAsia" w:hAnsiTheme="minorEastAsia" w:cs="等线" w:hint="eastAsia"/>
          <w:b/>
          <w:bCs/>
          <w:sz w:val="48"/>
          <w:szCs w:val="48"/>
          <w:lang w:bidi="or-IN"/>
        </w:rPr>
        <w:t>项目需求说明书</w:t>
      </w:r>
    </w:p>
    <w:p w14:paraId="5D65D59B" w14:textId="77777777" w:rsidR="00A002B1" w:rsidRPr="009A1E73" w:rsidRDefault="00A002B1">
      <w:pPr>
        <w:spacing w:after="200" w:line="276" w:lineRule="auto"/>
        <w:rPr>
          <w:rFonts w:asciiTheme="minorEastAsia" w:hAnsiTheme="minorEastAsia" w:cs="等线"/>
          <w:b/>
          <w:bCs/>
          <w:sz w:val="18"/>
          <w:szCs w:val="18"/>
          <w:lang w:bidi="or-IN"/>
        </w:rPr>
      </w:pPr>
    </w:p>
    <w:p w14:paraId="26C08E53" w14:textId="77777777" w:rsidR="00A002B1" w:rsidRPr="009A1E73" w:rsidRDefault="00A002B1">
      <w:pPr>
        <w:spacing w:after="200" w:line="276" w:lineRule="auto"/>
        <w:rPr>
          <w:rFonts w:asciiTheme="minorEastAsia" w:hAnsiTheme="minorEastAsia" w:cs="等线"/>
          <w:b/>
          <w:bCs/>
          <w:sz w:val="18"/>
          <w:szCs w:val="18"/>
          <w:lang w:bidi="or-IN"/>
        </w:rPr>
      </w:pPr>
    </w:p>
    <w:p w14:paraId="4420D906" w14:textId="77777777" w:rsidR="00A002B1" w:rsidRPr="009A1E73" w:rsidRDefault="00A002B1">
      <w:pPr>
        <w:spacing w:after="200" w:line="276" w:lineRule="auto"/>
        <w:rPr>
          <w:rFonts w:asciiTheme="minorEastAsia" w:hAnsiTheme="minorEastAsia" w:cs="等线"/>
          <w:b/>
          <w:bCs/>
          <w:sz w:val="18"/>
          <w:szCs w:val="18"/>
          <w:lang w:bidi="or-IN"/>
        </w:rPr>
      </w:pPr>
    </w:p>
    <w:p w14:paraId="3B3290F9" w14:textId="77777777" w:rsidR="00A002B1" w:rsidRPr="009A1E73" w:rsidRDefault="00A002B1">
      <w:pPr>
        <w:spacing w:after="200" w:line="276" w:lineRule="auto"/>
        <w:rPr>
          <w:rFonts w:asciiTheme="minorEastAsia" w:hAnsiTheme="minorEastAsia" w:cs="等线"/>
          <w:b/>
          <w:bCs/>
          <w:sz w:val="18"/>
          <w:szCs w:val="18"/>
          <w:lang w:bidi="or-IN"/>
        </w:rPr>
      </w:pPr>
    </w:p>
    <w:p w14:paraId="1DF07979" w14:textId="77777777" w:rsidR="00A002B1" w:rsidRPr="009A1E73" w:rsidRDefault="00A002B1">
      <w:pPr>
        <w:spacing w:after="200" w:line="276" w:lineRule="auto"/>
        <w:rPr>
          <w:rFonts w:asciiTheme="minorEastAsia" w:hAnsiTheme="minorEastAsia" w:cs="等线"/>
          <w:b/>
          <w:bCs/>
          <w:sz w:val="18"/>
          <w:szCs w:val="18"/>
          <w:lang w:bidi="or-IN"/>
        </w:rPr>
      </w:pPr>
    </w:p>
    <w:p w14:paraId="2D70E8B5" w14:textId="77777777" w:rsidR="00A002B1" w:rsidRDefault="00A002B1">
      <w:pPr>
        <w:spacing w:after="200" w:line="276" w:lineRule="auto"/>
        <w:rPr>
          <w:rFonts w:asciiTheme="minorEastAsia" w:hAnsiTheme="minorEastAsia" w:cs="等线"/>
          <w:b/>
          <w:bCs/>
          <w:sz w:val="18"/>
          <w:szCs w:val="18"/>
          <w:lang w:bidi="or-IN"/>
        </w:rPr>
      </w:pPr>
    </w:p>
    <w:p w14:paraId="5F9C21BF" w14:textId="77777777" w:rsidR="00D86330" w:rsidRDefault="00D86330">
      <w:pPr>
        <w:spacing w:after="200" w:line="276" w:lineRule="auto"/>
        <w:rPr>
          <w:rFonts w:asciiTheme="minorEastAsia" w:hAnsiTheme="minorEastAsia" w:cs="等线"/>
          <w:b/>
          <w:bCs/>
          <w:sz w:val="18"/>
          <w:szCs w:val="18"/>
          <w:lang w:bidi="or-IN"/>
        </w:rPr>
      </w:pPr>
    </w:p>
    <w:p w14:paraId="03C78CDC" w14:textId="77777777" w:rsidR="00D86330" w:rsidRPr="009A1E73" w:rsidRDefault="00D86330">
      <w:pPr>
        <w:spacing w:after="200" w:line="276" w:lineRule="auto"/>
        <w:rPr>
          <w:rFonts w:asciiTheme="minorEastAsia" w:hAnsiTheme="minorEastAsia" w:cs="等线"/>
          <w:b/>
          <w:bCs/>
          <w:sz w:val="18"/>
          <w:szCs w:val="18"/>
          <w:lang w:bidi="or-IN"/>
        </w:rPr>
      </w:pPr>
    </w:p>
    <w:p w14:paraId="197379B0" w14:textId="77777777" w:rsidR="00A002B1" w:rsidRPr="009A1E73" w:rsidRDefault="00A002B1">
      <w:pPr>
        <w:spacing w:after="200" w:line="276" w:lineRule="auto"/>
        <w:rPr>
          <w:rFonts w:asciiTheme="minorEastAsia" w:hAnsiTheme="minorEastAsia" w:cs="等线"/>
          <w:b/>
          <w:bCs/>
          <w:sz w:val="18"/>
          <w:szCs w:val="18"/>
          <w:lang w:bidi="or-IN"/>
        </w:rPr>
      </w:pPr>
    </w:p>
    <w:p w14:paraId="7E101D64" w14:textId="77777777" w:rsidR="00A002B1" w:rsidRPr="009A1E73" w:rsidRDefault="00A002B1">
      <w:pPr>
        <w:spacing w:after="200" w:line="276" w:lineRule="auto"/>
        <w:rPr>
          <w:rFonts w:asciiTheme="minorEastAsia" w:hAnsiTheme="minorEastAsia" w:cs="等线"/>
          <w:b/>
          <w:bCs/>
          <w:sz w:val="18"/>
          <w:szCs w:val="18"/>
          <w:lang w:bidi="or-IN"/>
        </w:rPr>
      </w:pPr>
    </w:p>
    <w:p w14:paraId="4B4477F8" w14:textId="77777777" w:rsidR="00A002B1" w:rsidRPr="009A1E73" w:rsidRDefault="00A002B1">
      <w:pPr>
        <w:spacing w:after="200" w:line="276" w:lineRule="auto"/>
        <w:rPr>
          <w:rFonts w:asciiTheme="minorEastAsia" w:hAnsiTheme="minorEastAsia" w:cs="等线"/>
          <w:b/>
          <w:bCs/>
          <w:sz w:val="18"/>
          <w:szCs w:val="18"/>
          <w:lang w:bidi="or-IN"/>
        </w:rPr>
      </w:pPr>
    </w:p>
    <w:p w14:paraId="1CBB3BA3" w14:textId="77777777" w:rsidR="00A002B1" w:rsidRPr="009A1E73" w:rsidRDefault="00A002B1">
      <w:pPr>
        <w:spacing w:after="200" w:line="276" w:lineRule="auto"/>
        <w:rPr>
          <w:rFonts w:asciiTheme="minorEastAsia" w:hAnsiTheme="minorEastAsia" w:cs="等线"/>
          <w:b/>
          <w:bCs/>
          <w:sz w:val="18"/>
          <w:szCs w:val="18"/>
          <w:lang w:bidi="or-IN"/>
        </w:rPr>
      </w:pPr>
    </w:p>
    <w:p w14:paraId="55EBAE2F" w14:textId="77777777" w:rsidR="00A002B1" w:rsidRPr="00D86330" w:rsidRDefault="00703C67">
      <w:pPr>
        <w:spacing w:line="560" w:lineRule="exact"/>
        <w:jc w:val="center"/>
        <w:rPr>
          <w:rFonts w:asciiTheme="minorEastAsia" w:hAnsiTheme="minorEastAsia" w:cs="等线"/>
          <w:b/>
          <w:color w:val="000000" w:themeColor="text1" w:themeShade="80"/>
          <w:sz w:val="40"/>
          <w:szCs w:val="40"/>
          <w:lang w:val="en-AU"/>
        </w:rPr>
      </w:pPr>
      <w:r w:rsidRPr="00D86330">
        <w:rPr>
          <w:rFonts w:asciiTheme="minorEastAsia" w:hAnsiTheme="minorEastAsia" w:cs="等线" w:hint="eastAsia"/>
          <w:b/>
          <w:color w:val="000000" w:themeColor="text1" w:themeShade="80"/>
          <w:sz w:val="40"/>
          <w:szCs w:val="40"/>
          <w:lang w:val="en-AU"/>
        </w:rPr>
        <w:t>北京新阳光慈善基金会</w:t>
      </w:r>
    </w:p>
    <w:p w14:paraId="4D863656" w14:textId="77777777" w:rsidR="00A002B1" w:rsidRPr="009A1E73" w:rsidRDefault="00A002B1">
      <w:pPr>
        <w:spacing w:after="200" w:line="276" w:lineRule="auto"/>
        <w:rPr>
          <w:rFonts w:asciiTheme="minorEastAsia" w:hAnsiTheme="minorEastAsia" w:cs="等线"/>
          <w:b/>
          <w:bCs/>
          <w:sz w:val="18"/>
          <w:szCs w:val="18"/>
          <w:lang w:val="en-AU" w:bidi="or-IN"/>
        </w:rPr>
      </w:pPr>
    </w:p>
    <w:p w14:paraId="30DF6559" w14:textId="77777777" w:rsidR="00A002B1" w:rsidRPr="009A1E73" w:rsidRDefault="00A002B1">
      <w:pPr>
        <w:spacing w:after="200" w:line="276" w:lineRule="auto"/>
        <w:rPr>
          <w:rFonts w:asciiTheme="minorEastAsia" w:hAnsiTheme="minorEastAsia" w:cs="等线"/>
          <w:b/>
          <w:bCs/>
          <w:sz w:val="18"/>
          <w:szCs w:val="18"/>
          <w:lang w:val="en-AU" w:bidi="or-IN"/>
        </w:rPr>
      </w:pPr>
    </w:p>
    <w:p w14:paraId="053FD496" w14:textId="77777777" w:rsidR="00A002B1" w:rsidRPr="009A1E73" w:rsidRDefault="00703C67">
      <w:pPr>
        <w:spacing w:after="200" w:line="276" w:lineRule="auto"/>
        <w:rPr>
          <w:rFonts w:asciiTheme="minorEastAsia" w:hAnsiTheme="minorEastAsia" w:cs="等线"/>
          <w:b/>
          <w:sz w:val="18"/>
          <w:szCs w:val="18"/>
        </w:rPr>
      </w:pPr>
      <w:r w:rsidRPr="009A1E73">
        <w:rPr>
          <w:rFonts w:asciiTheme="minorEastAsia" w:hAnsiTheme="minorEastAsia" w:cs="等线" w:hint="eastAsia"/>
          <w:b/>
          <w:bCs/>
          <w:sz w:val="18"/>
          <w:szCs w:val="18"/>
          <w:lang w:val="en-AU" w:bidi="or-I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146"/>
      </w:tblGrid>
      <w:tr w:rsidR="00A002B1" w:rsidRPr="009A1E73" w14:paraId="55865F78" w14:textId="77777777">
        <w:trPr>
          <w:trHeight w:val="878"/>
          <w:jc w:val="center"/>
        </w:trPr>
        <w:tc>
          <w:tcPr>
            <w:tcW w:w="929" w:type="pct"/>
            <w:vAlign w:val="center"/>
          </w:tcPr>
          <w:p w14:paraId="7CCB3C61"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lastRenderedPageBreak/>
              <w:t>项目名称</w:t>
            </w:r>
          </w:p>
        </w:tc>
        <w:tc>
          <w:tcPr>
            <w:tcW w:w="4071" w:type="pct"/>
            <w:vAlign w:val="center"/>
          </w:tcPr>
          <w:p w14:paraId="1BD856CB" w14:textId="77777777" w:rsidR="00A002B1" w:rsidRPr="009A1E73" w:rsidRDefault="000D4591">
            <w:pPr>
              <w:rPr>
                <w:rFonts w:asciiTheme="minorEastAsia" w:hAnsiTheme="minorEastAsia" w:cs="等线"/>
                <w:sz w:val="18"/>
                <w:szCs w:val="18"/>
              </w:rPr>
            </w:pPr>
            <w:r w:rsidRPr="009A1E73">
              <w:rPr>
                <w:rFonts w:asciiTheme="minorEastAsia" w:hAnsiTheme="minorEastAsia" w:cs="等线" w:hint="eastAsia"/>
                <w:kern w:val="0"/>
                <w:sz w:val="18"/>
                <w:szCs w:val="18"/>
                <w:lang w:bidi="ar"/>
              </w:rPr>
              <w:t>慢性淋巴细胞白血病患者关爱项目</w:t>
            </w:r>
          </w:p>
        </w:tc>
      </w:tr>
      <w:tr w:rsidR="00A002B1" w:rsidRPr="009A1E73" w14:paraId="78BBF771" w14:textId="77777777">
        <w:trPr>
          <w:trHeight w:val="6915"/>
          <w:jc w:val="center"/>
        </w:trPr>
        <w:tc>
          <w:tcPr>
            <w:tcW w:w="929" w:type="pct"/>
            <w:vAlign w:val="center"/>
          </w:tcPr>
          <w:p w14:paraId="1F096180"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项目背景</w:t>
            </w:r>
          </w:p>
        </w:tc>
        <w:tc>
          <w:tcPr>
            <w:tcW w:w="4071" w:type="pct"/>
            <w:vAlign w:val="center"/>
          </w:tcPr>
          <w:p w14:paraId="45EE3C59" w14:textId="77777777" w:rsidR="00627872" w:rsidRPr="009A1E73" w:rsidRDefault="00627872" w:rsidP="00627872">
            <w:pPr>
              <w:ind w:firstLineChars="236" w:firstLine="425"/>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癌症是威胁我国国民健康的头号公共卫生问题之一，相关防治工作已经上升至国家层面的战略高度。</w:t>
            </w:r>
            <w:r w:rsidRPr="009A1E73">
              <w:rPr>
                <w:rFonts w:asciiTheme="minorEastAsia" w:hAnsiTheme="minorEastAsia" w:cs="等线"/>
                <w:kern w:val="0"/>
                <w:sz w:val="18"/>
                <w:szCs w:val="18"/>
                <w:lang w:bidi="ar"/>
              </w:rPr>
              <w:t>2019年国家颁布的《健康中国2030规划纲要》首次明确了癌症诊治和科普的目标，即到2022年和2030年，总体癌症5年生存率分别不低于43.3%和46.6%，癌症防治核心知识知晓率分别不低于70%和80%。另一方面，《“十四五”健康老龄化规划》对于推动老年人恶性肿瘤早期筛查、加强癌症早诊早治以及延长健康预期寿命提出了新的要求。</w:t>
            </w:r>
          </w:p>
          <w:p w14:paraId="5F8DFBCB" w14:textId="77777777" w:rsidR="00627872" w:rsidRPr="009A1E73" w:rsidRDefault="00627872" w:rsidP="00627872">
            <w:pPr>
              <w:ind w:firstLineChars="236" w:firstLine="425"/>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慢性淋巴细胞性白血病（以下简称“慢淋”、“</w:t>
            </w:r>
            <w:r w:rsidRPr="009A1E73">
              <w:rPr>
                <w:rFonts w:asciiTheme="minorEastAsia" w:hAnsiTheme="minorEastAsia" w:cs="等线"/>
                <w:kern w:val="0"/>
                <w:sz w:val="18"/>
                <w:szCs w:val="18"/>
                <w:lang w:bidi="ar"/>
              </w:rPr>
              <w:t>CLL”）是一种具有特定表型特征的成熟B淋巴细胞克隆增殖性肿瘤，常见于中老年人群，中位诊断年龄在60~70岁。近年来由于人口老龄化的加快以及健康意识的提高，中国的慢淋发病率及诊断时的中位年龄也在增加。目前，大众对慢淋的早期认知及诊断率不高，患者就诊时往往已经发展</w:t>
            </w:r>
            <w:proofErr w:type="gramStart"/>
            <w:r w:rsidRPr="009A1E73">
              <w:rPr>
                <w:rFonts w:asciiTheme="minorEastAsia" w:hAnsiTheme="minorEastAsia" w:cs="等线"/>
                <w:kern w:val="0"/>
                <w:sz w:val="18"/>
                <w:szCs w:val="18"/>
                <w:lang w:bidi="ar"/>
              </w:rPr>
              <w:t>至疾病</w:t>
            </w:r>
            <w:proofErr w:type="gramEnd"/>
            <w:r w:rsidRPr="009A1E73">
              <w:rPr>
                <w:rFonts w:asciiTheme="minorEastAsia" w:hAnsiTheme="minorEastAsia" w:cs="等线"/>
                <w:kern w:val="0"/>
                <w:sz w:val="18"/>
                <w:szCs w:val="18"/>
                <w:lang w:bidi="ar"/>
              </w:rPr>
              <w:t>相对晚期，且通常合并其他慢性疾病，极大影响到治疗的耐受性以及方案选择，长期用药也带来了安全性和经济性等方面的诸多挑战，给患者和家庭乃至整个社会造成了巨大的疾病负担</w:t>
            </w:r>
            <w:r w:rsidRPr="009A1E73">
              <w:rPr>
                <w:rFonts w:asciiTheme="minorEastAsia" w:hAnsiTheme="minorEastAsia" w:cs="等线" w:hint="eastAsia"/>
                <w:kern w:val="0"/>
                <w:sz w:val="18"/>
                <w:szCs w:val="18"/>
                <w:lang w:bidi="ar"/>
              </w:rPr>
              <w:t>。</w:t>
            </w:r>
          </w:p>
          <w:p w14:paraId="6501964D" w14:textId="77777777" w:rsidR="00627872" w:rsidRPr="009A1E73" w:rsidRDefault="00627872" w:rsidP="00627872">
            <w:pPr>
              <w:ind w:firstLineChars="236" w:firstLine="425"/>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w:t>
            </w:r>
            <w:r w:rsidRPr="009A1E73">
              <w:rPr>
                <w:rFonts w:asciiTheme="minorEastAsia" w:hAnsiTheme="minorEastAsia" w:cs="等线"/>
                <w:kern w:val="0"/>
                <w:sz w:val="18"/>
                <w:szCs w:val="18"/>
                <w:lang w:bidi="ar"/>
              </w:rPr>
              <w:t>2018全球淋巴瘤患者生存调查报告》显示，绝大多数淋巴瘤患者希望获得医疗相关信息且掌握充足的疾病知识，赋能患者积极抗病。由此可见，提高患者疾病认知和疾病管理水平是助力提升患者生存期与生活质量的核心。</w:t>
            </w:r>
            <w:r w:rsidRPr="009A1E73">
              <w:rPr>
                <w:rFonts w:asciiTheme="minorEastAsia" w:hAnsiTheme="minorEastAsia" w:cs="等线" w:hint="eastAsia"/>
                <w:kern w:val="0"/>
                <w:sz w:val="18"/>
                <w:szCs w:val="18"/>
                <w:lang w:bidi="ar"/>
              </w:rPr>
              <w:t>罗德</w:t>
            </w:r>
            <w:r w:rsidRPr="009A1E73">
              <w:rPr>
                <w:rFonts w:asciiTheme="minorEastAsia" w:hAnsiTheme="minorEastAsia" w:cs="等线"/>
                <w:kern w:val="0"/>
                <w:sz w:val="18"/>
                <w:szCs w:val="18"/>
                <w:lang w:bidi="ar"/>
              </w:rPr>
              <w:t>计划借力全民健身日、中国慢淋日、重阳节等多个时间节点，开展线上线下的医学教育和公益宣教活动，聚焦慢</w:t>
            </w:r>
            <w:proofErr w:type="gramStart"/>
            <w:r w:rsidRPr="009A1E73">
              <w:rPr>
                <w:rFonts w:asciiTheme="minorEastAsia" w:hAnsiTheme="minorEastAsia" w:cs="等线"/>
                <w:kern w:val="0"/>
                <w:sz w:val="18"/>
                <w:szCs w:val="18"/>
                <w:lang w:bidi="ar"/>
              </w:rPr>
              <w:t>淋患者</w:t>
            </w:r>
            <w:proofErr w:type="gramEnd"/>
            <w:r w:rsidRPr="009A1E73">
              <w:rPr>
                <w:rFonts w:asciiTheme="minorEastAsia" w:hAnsiTheme="minorEastAsia" w:cs="等线"/>
                <w:kern w:val="0"/>
                <w:sz w:val="18"/>
                <w:szCs w:val="18"/>
                <w:lang w:bidi="ar"/>
              </w:rPr>
              <w:t>的未满足需求，为慢</w:t>
            </w:r>
            <w:proofErr w:type="gramStart"/>
            <w:r w:rsidRPr="009A1E73">
              <w:rPr>
                <w:rFonts w:asciiTheme="minorEastAsia" w:hAnsiTheme="minorEastAsia" w:cs="等线"/>
                <w:kern w:val="0"/>
                <w:sz w:val="18"/>
                <w:szCs w:val="18"/>
                <w:lang w:bidi="ar"/>
              </w:rPr>
              <w:t>淋患者</w:t>
            </w:r>
            <w:proofErr w:type="gramEnd"/>
            <w:r w:rsidRPr="009A1E73">
              <w:rPr>
                <w:rFonts w:asciiTheme="minorEastAsia" w:hAnsiTheme="minorEastAsia" w:cs="等线"/>
                <w:kern w:val="0"/>
                <w:sz w:val="18"/>
                <w:szCs w:val="18"/>
                <w:lang w:bidi="ar"/>
              </w:rPr>
              <w:t>发声，引发社会关注与支持，以实现真正的个体化精准科普，增强患者抗病信心。</w:t>
            </w:r>
          </w:p>
          <w:p w14:paraId="08EFF5F9" w14:textId="77777777" w:rsidR="00A002B1" w:rsidRPr="009A1E73" w:rsidRDefault="00A002B1">
            <w:pPr>
              <w:rPr>
                <w:rFonts w:asciiTheme="minorEastAsia" w:hAnsiTheme="minorEastAsia" w:cs="等线"/>
                <w:sz w:val="18"/>
                <w:szCs w:val="18"/>
              </w:rPr>
            </w:pPr>
          </w:p>
        </w:tc>
      </w:tr>
      <w:tr w:rsidR="00A002B1" w:rsidRPr="009A1E73" w14:paraId="41074685" w14:textId="77777777">
        <w:trPr>
          <w:trHeight w:val="1721"/>
          <w:jc w:val="center"/>
        </w:trPr>
        <w:tc>
          <w:tcPr>
            <w:tcW w:w="929" w:type="pct"/>
            <w:vAlign w:val="center"/>
          </w:tcPr>
          <w:p w14:paraId="5E10ADC6"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项目目标</w:t>
            </w:r>
          </w:p>
        </w:tc>
        <w:tc>
          <w:tcPr>
            <w:tcW w:w="4071" w:type="pct"/>
            <w:vAlign w:val="center"/>
          </w:tcPr>
          <w:p w14:paraId="40E76B5B" w14:textId="77777777" w:rsidR="00627872" w:rsidRPr="009A1E73" w:rsidRDefault="00627872" w:rsidP="00627872">
            <w:pPr>
              <w:pStyle w:val="a7"/>
              <w:numPr>
                <w:ilvl w:val="0"/>
                <w:numId w:val="6"/>
              </w:numPr>
              <w:contextualSpacing w:val="0"/>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聚焦患者及其家属诊治现状，呼吁社会关注患者在疾病知识获取方面未被满足的需求</w:t>
            </w:r>
          </w:p>
          <w:p w14:paraId="090E6784" w14:textId="77777777" w:rsidR="00627872" w:rsidRPr="009A1E73" w:rsidRDefault="00627872" w:rsidP="00627872">
            <w:pPr>
              <w:pStyle w:val="a7"/>
              <w:numPr>
                <w:ilvl w:val="0"/>
                <w:numId w:val="6"/>
              </w:numPr>
              <w:contextualSpacing w:val="0"/>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传递权威科学的疾病知识，强调患者经过科学规范化的治疗和生活干预，生存期有望得到大幅提高</w:t>
            </w:r>
          </w:p>
          <w:p w14:paraId="08A5E42F" w14:textId="77777777" w:rsidR="00A002B1" w:rsidRPr="009A1E73" w:rsidRDefault="00627872" w:rsidP="00627872">
            <w:pPr>
              <w:pStyle w:val="a7"/>
              <w:numPr>
                <w:ilvl w:val="0"/>
                <w:numId w:val="6"/>
              </w:numPr>
              <w:contextualSpacing w:val="0"/>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成立中国</w:t>
            </w:r>
            <w:proofErr w:type="gramStart"/>
            <w:r w:rsidRPr="009A1E73">
              <w:rPr>
                <w:rFonts w:asciiTheme="minorEastAsia" w:hAnsiTheme="minorEastAsia" w:cs="等线" w:hint="eastAsia"/>
                <w:kern w:val="0"/>
                <w:sz w:val="18"/>
                <w:szCs w:val="18"/>
                <w:lang w:bidi="ar"/>
              </w:rPr>
              <w:t>慢淋日和</w:t>
            </w:r>
            <w:proofErr w:type="gramEnd"/>
            <w:r w:rsidRPr="009A1E73">
              <w:rPr>
                <w:rFonts w:asciiTheme="minorEastAsia" w:hAnsiTheme="minorEastAsia" w:cs="等线" w:hint="eastAsia"/>
                <w:kern w:val="0"/>
                <w:sz w:val="18"/>
                <w:szCs w:val="18"/>
                <w:lang w:bidi="ar"/>
              </w:rPr>
              <w:t>建立</w:t>
            </w:r>
            <w:proofErr w:type="gramStart"/>
            <w:r w:rsidRPr="009A1E73">
              <w:rPr>
                <w:rFonts w:asciiTheme="minorEastAsia" w:hAnsiTheme="minorEastAsia" w:cs="等线" w:hint="eastAsia"/>
                <w:kern w:val="0"/>
                <w:sz w:val="18"/>
                <w:szCs w:val="18"/>
                <w:lang w:bidi="ar"/>
              </w:rPr>
              <w:t>慢淋专属</w:t>
            </w:r>
            <w:proofErr w:type="gramEnd"/>
            <w:r w:rsidRPr="009A1E73">
              <w:rPr>
                <w:rFonts w:asciiTheme="minorEastAsia" w:hAnsiTheme="minorEastAsia" w:cs="等线" w:hint="eastAsia"/>
                <w:kern w:val="0"/>
                <w:sz w:val="18"/>
                <w:szCs w:val="18"/>
                <w:lang w:bidi="ar"/>
              </w:rPr>
              <w:t>平台，全面助力患者迎接长久生存、改善生活质量</w:t>
            </w:r>
          </w:p>
          <w:p w14:paraId="5F2F9F83" w14:textId="77777777" w:rsidR="00627872" w:rsidRPr="009A1E73" w:rsidRDefault="00627872" w:rsidP="00627872">
            <w:pPr>
              <w:pStyle w:val="a7"/>
              <w:numPr>
                <w:ilvl w:val="0"/>
                <w:numId w:val="6"/>
              </w:numPr>
              <w:contextualSpacing w:val="0"/>
              <w:rPr>
                <w:rFonts w:asciiTheme="minorEastAsia" w:hAnsiTheme="minorEastAsia" w:cs="等线"/>
                <w:kern w:val="0"/>
                <w:sz w:val="18"/>
                <w:szCs w:val="18"/>
                <w:lang w:bidi="ar"/>
              </w:rPr>
            </w:pPr>
          </w:p>
        </w:tc>
      </w:tr>
      <w:tr w:rsidR="00A002B1" w:rsidRPr="009A1E73" w14:paraId="6B69321F" w14:textId="77777777">
        <w:trPr>
          <w:trHeight w:val="1705"/>
          <w:jc w:val="center"/>
        </w:trPr>
        <w:tc>
          <w:tcPr>
            <w:tcW w:w="929" w:type="pct"/>
            <w:shd w:val="clear" w:color="auto" w:fill="auto"/>
            <w:vAlign w:val="center"/>
          </w:tcPr>
          <w:p w14:paraId="4F2945AA"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项目内容</w:t>
            </w:r>
          </w:p>
        </w:tc>
        <w:tc>
          <w:tcPr>
            <w:tcW w:w="4071" w:type="pct"/>
            <w:vAlign w:val="center"/>
          </w:tcPr>
          <w:p w14:paraId="7D62736E" w14:textId="77777777" w:rsidR="006755A4" w:rsidRPr="009A1E73" w:rsidRDefault="006755A4" w:rsidP="006755A4">
            <w:pPr>
              <w:pStyle w:val="a7"/>
              <w:numPr>
                <w:ilvl w:val="0"/>
                <w:numId w:val="7"/>
              </w:numPr>
              <w:contextualSpacing w:val="0"/>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5篇专家采访：计划于国内5座大城市邀请当地血液肿瘤领域专家接受2</w:t>
            </w:r>
            <w:r w:rsidRPr="009A1E73">
              <w:rPr>
                <w:rFonts w:asciiTheme="minorEastAsia" w:hAnsiTheme="minorEastAsia" w:cs="等线"/>
                <w:kern w:val="0"/>
                <w:sz w:val="18"/>
                <w:szCs w:val="18"/>
                <w:lang w:bidi="ar"/>
              </w:rPr>
              <w:t>-3</w:t>
            </w:r>
            <w:r w:rsidRPr="009A1E73">
              <w:rPr>
                <w:rFonts w:asciiTheme="minorEastAsia" w:hAnsiTheme="minorEastAsia" w:cs="等线" w:hint="eastAsia"/>
                <w:kern w:val="0"/>
                <w:sz w:val="18"/>
                <w:szCs w:val="18"/>
                <w:lang w:bidi="ar"/>
              </w:rPr>
              <w:t>家媒体采访，并完成发布</w:t>
            </w:r>
          </w:p>
          <w:p w14:paraId="44F339A6" w14:textId="77777777" w:rsidR="006755A4" w:rsidRPr="009A1E73" w:rsidRDefault="006755A4" w:rsidP="006755A4">
            <w:pPr>
              <w:pStyle w:val="a7"/>
              <w:numPr>
                <w:ilvl w:val="0"/>
                <w:numId w:val="7"/>
              </w:numPr>
              <w:contextualSpacing w:val="0"/>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1篇患者故事：对至少1名患者进行深度采访，并撰写和在媒体上发布</w:t>
            </w:r>
          </w:p>
          <w:p w14:paraId="41F7645B" w14:textId="77777777" w:rsidR="006755A4" w:rsidRPr="009A1E73" w:rsidRDefault="006755A4" w:rsidP="006755A4">
            <w:pPr>
              <w:pStyle w:val="a7"/>
              <w:numPr>
                <w:ilvl w:val="0"/>
                <w:numId w:val="7"/>
              </w:numPr>
              <w:contextualSpacing w:val="0"/>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慢</w:t>
            </w:r>
            <w:proofErr w:type="gramStart"/>
            <w:r w:rsidRPr="009A1E73">
              <w:rPr>
                <w:rFonts w:asciiTheme="minorEastAsia" w:hAnsiTheme="minorEastAsia" w:cs="等线" w:hint="eastAsia"/>
                <w:kern w:val="0"/>
                <w:sz w:val="18"/>
                <w:szCs w:val="18"/>
                <w:lang w:bidi="ar"/>
              </w:rPr>
              <w:t>淋知识</w:t>
            </w:r>
            <w:proofErr w:type="gramEnd"/>
            <w:r w:rsidRPr="009A1E73">
              <w:rPr>
                <w:rFonts w:asciiTheme="minorEastAsia" w:hAnsiTheme="minorEastAsia" w:cs="等线" w:hint="eastAsia"/>
                <w:kern w:val="0"/>
                <w:sz w:val="18"/>
                <w:szCs w:val="18"/>
                <w:lang w:bidi="ar"/>
              </w:rPr>
              <w:t>小平台：与淋巴瘤之家一同打造慢</w:t>
            </w:r>
            <w:proofErr w:type="gramStart"/>
            <w:r w:rsidRPr="009A1E73">
              <w:rPr>
                <w:rFonts w:asciiTheme="minorEastAsia" w:hAnsiTheme="minorEastAsia" w:cs="等线" w:hint="eastAsia"/>
                <w:kern w:val="0"/>
                <w:sz w:val="18"/>
                <w:szCs w:val="18"/>
                <w:lang w:bidi="ar"/>
              </w:rPr>
              <w:t>淋专属知识</w:t>
            </w:r>
            <w:proofErr w:type="gramEnd"/>
            <w:r w:rsidRPr="009A1E73">
              <w:rPr>
                <w:rFonts w:asciiTheme="minorEastAsia" w:hAnsiTheme="minorEastAsia" w:cs="等线" w:hint="eastAsia"/>
                <w:kern w:val="0"/>
                <w:sz w:val="18"/>
                <w:szCs w:val="18"/>
                <w:lang w:bidi="ar"/>
              </w:rPr>
              <w:t>平台，利用疾病科普、生活指南等形式长期、真实、有效地帮助患者提升疾病认知</w:t>
            </w:r>
          </w:p>
          <w:p w14:paraId="4AD1C2BC" w14:textId="77777777" w:rsidR="006755A4" w:rsidRPr="009A1E73" w:rsidRDefault="006755A4" w:rsidP="006755A4">
            <w:pPr>
              <w:pStyle w:val="a7"/>
              <w:numPr>
                <w:ilvl w:val="0"/>
                <w:numId w:val="7"/>
              </w:numPr>
              <w:contextualSpacing w:val="0"/>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举办</w:t>
            </w:r>
            <w:proofErr w:type="gramStart"/>
            <w:r w:rsidRPr="009A1E73">
              <w:rPr>
                <w:rFonts w:asciiTheme="minorEastAsia" w:hAnsiTheme="minorEastAsia" w:cs="等线" w:hint="eastAsia"/>
                <w:kern w:val="0"/>
                <w:sz w:val="18"/>
                <w:szCs w:val="18"/>
                <w:lang w:bidi="ar"/>
              </w:rPr>
              <w:t>慢淋日公关</w:t>
            </w:r>
            <w:proofErr w:type="gramEnd"/>
            <w:r w:rsidRPr="009A1E73">
              <w:rPr>
                <w:rFonts w:asciiTheme="minorEastAsia" w:hAnsiTheme="minorEastAsia" w:cs="等线" w:hint="eastAsia"/>
                <w:kern w:val="0"/>
                <w:sz w:val="18"/>
                <w:szCs w:val="18"/>
                <w:lang w:bidi="ar"/>
              </w:rPr>
              <w:t>活动：通过慢</w:t>
            </w:r>
            <w:proofErr w:type="gramStart"/>
            <w:r w:rsidRPr="009A1E73">
              <w:rPr>
                <w:rFonts w:asciiTheme="minorEastAsia" w:hAnsiTheme="minorEastAsia" w:cs="等线" w:hint="eastAsia"/>
                <w:kern w:val="0"/>
                <w:sz w:val="18"/>
                <w:szCs w:val="18"/>
                <w:lang w:bidi="ar"/>
              </w:rPr>
              <w:t>淋主题</w:t>
            </w:r>
            <w:proofErr w:type="gramEnd"/>
            <w:r w:rsidRPr="009A1E73">
              <w:rPr>
                <w:rFonts w:asciiTheme="minorEastAsia" w:hAnsiTheme="minorEastAsia" w:cs="等线" w:hint="eastAsia"/>
                <w:kern w:val="0"/>
                <w:sz w:val="18"/>
                <w:szCs w:val="18"/>
                <w:lang w:bidi="ar"/>
              </w:rPr>
              <w:t>视频、圆桌论坛、</w:t>
            </w:r>
            <w:proofErr w:type="gramStart"/>
            <w:r w:rsidRPr="009A1E73">
              <w:rPr>
                <w:rFonts w:asciiTheme="minorEastAsia" w:hAnsiTheme="minorEastAsia" w:cs="等线" w:hint="eastAsia"/>
                <w:kern w:val="0"/>
                <w:sz w:val="18"/>
                <w:szCs w:val="18"/>
                <w:lang w:bidi="ar"/>
              </w:rPr>
              <w:t>医</w:t>
            </w:r>
            <w:proofErr w:type="gramEnd"/>
            <w:r w:rsidRPr="009A1E73">
              <w:rPr>
                <w:rFonts w:asciiTheme="minorEastAsia" w:hAnsiTheme="minorEastAsia" w:cs="等线" w:hint="eastAsia"/>
                <w:kern w:val="0"/>
                <w:sz w:val="18"/>
                <w:szCs w:val="18"/>
                <w:lang w:bidi="ar"/>
              </w:rPr>
              <w:t>患对话等形式，呼吁全社会关注慢</w:t>
            </w:r>
            <w:proofErr w:type="gramStart"/>
            <w:r w:rsidRPr="009A1E73">
              <w:rPr>
                <w:rFonts w:asciiTheme="minorEastAsia" w:hAnsiTheme="minorEastAsia" w:cs="等线" w:hint="eastAsia"/>
                <w:kern w:val="0"/>
                <w:sz w:val="18"/>
                <w:szCs w:val="18"/>
                <w:lang w:bidi="ar"/>
              </w:rPr>
              <w:t>淋患者</w:t>
            </w:r>
            <w:proofErr w:type="gramEnd"/>
            <w:r w:rsidRPr="009A1E73">
              <w:rPr>
                <w:rFonts w:asciiTheme="minorEastAsia" w:hAnsiTheme="minorEastAsia" w:cs="等线" w:hint="eastAsia"/>
                <w:kern w:val="0"/>
                <w:sz w:val="18"/>
                <w:szCs w:val="18"/>
                <w:lang w:bidi="ar"/>
              </w:rPr>
              <w:t>的生存状况，携手社会力量共同关注、关爱</w:t>
            </w:r>
            <w:proofErr w:type="gramStart"/>
            <w:r w:rsidRPr="009A1E73">
              <w:rPr>
                <w:rFonts w:asciiTheme="minorEastAsia" w:hAnsiTheme="minorEastAsia" w:cs="等线" w:hint="eastAsia"/>
                <w:kern w:val="0"/>
                <w:sz w:val="18"/>
                <w:szCs w:val="18"/>
                <w:lang w:bidi="ar"/>
              </w:rPr>
              <w:t>‘</w:t>
            </w:r>
            <w:proofErr w:type="gramEnd"/>
            <w:r w:rsidRPr="009A1E73">
              <w:rPr>
                <w:rFonts w:asciiTheme="minorEastAsia" w:hAnsiTheme="minorEastAsia" w:cs="等线" w:hint="eastAsia"/>
                <w:kern w:val="0"/>
                <w:sz w:val="18"/>
                <w:szCs w:val="18"/>
                <w:lang w:bidi="ar"/>
              </w:rPr>
              <w:t>慢淋患者</w:t>
            </w:r>
          </w:p>
          <w:p w14:paraId="6C2891AB" w14:textId="77777777" w:rsidR="00A002B1" w:rsidRPr="009A1E73" w:rsidRDefault="00A002B1">
            <w:pPr>
              <w:widowControl/>
              <w:rPr>
                <w:rFonts w:asciiTheme="minorEastAsia" w:hAnsiTheme="minorEastAsia" w:cs="等线"/>
                <w:color w:val="000000"/>
                <w:sz w:val="18"/>
                <w:szCs w:val="18"/>
              </w:rPr>
            </w:pPr>
          </w:p>
        </w:tc>
      </w:tr>
      <w:tr w:rsidR="00A002B1" w:rsidRPr="009A1E73" w14:paraId="537DDB67" w14:textId="77777777">
        <w:trPr>
          <w:trHeight w:val="1219"/>
          <w:jc w:val="center"/>
        </w:trPr>
        <w:tc>
          <w:tcPr>
            <w:tcW w:w="929" w:type="pct"/>
            <w:vAlign w:val="center"/>
          </w:tcPr>
          <w:p w14:paraId="3DB4C9C5"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项目交付物</w:t>
            </w:r>
          </w:p>
        </w:tc>
        <w:tc>
          <w:tcPr>
            <w:tcW w:w="4071" w:type="pct"/>
            <w:vAlign w:val="center"/>
          </w:tcPr>
          <w:p w14:paraId="5BAD63CE" w14:textId="77777777" w:rsidR="006755A4" w:rsidRPr="009A1E73" w:rsidRDefault="006755A4" w:rsidP="006755A4">
            <w:pPr>
              <w:rPr>
                <w:rFonts w:asciiTheme="minorEastAsia" w:hAnsiTheme="minorEastAsia" w:cs="等线"/>
                <w:kern w:val="0"/>
                <w:sz w:val="18"/>
                <w:szCs w:val="18"/>
                <w:lang w:bidi="ar"/>
              </w:rPr>
            </w:pPr>
            <w:r w:rsidRPr="009A1E73">
              <w:rPr>
                <w:rFonts w:asciiTheme="minorEastAsia" w:hAnsiTheme="minorEastAsia" w:cs="等线" w:hint="eastAsia"/>
                <w:kern w:val="0"/>
                <w:sz w:val="18"/>
                <w:szCs w:val="18"/>
                <w:lang w:bidi="ar"/>
              </w:rPr>
              <w:t>5篇专家采访、1篇患者故事、慢</w:t>
            </w:r>
            <w:proofErr w:type="gramStart"/>
            <w:r w:rsidRPr="009A1E73">
              <w:rPr>
                <w:rFonts w:asciiTheme="minorEastAsia" w:hAnsiTheme="minorEastAsia" w:cs="等线" w:hint="eastAsia"/>
                <w:kern w:val="0"/>
                <w:sz w:val="18"/>
                <w:szCs w:val="18"/>
                <w:lang w:bidi="ar"/>
              </w:rPr>
              <w:t>淋知识</w:t>
            </w:r>
            <w:proofErr w:type="gramEnd"/>
            <w:r w:rsidRPr="009A1E73">
              <w:rPr>
                <w:rFonts w:asciiTheme="minorEastAsia" w:hAnsiTheme="minorEastAsia" w:cs="等线" w:hint="eastAsia"/>
                <w:kern w:val="0"/>
                <w:sz w:val="18"/>
                <w:szCs w:val="18"/>
                <w:lang w:bidi="ar"/>
              </w:rPr>
              <w:t>平台小程序、在</w:t>
            </w:r>
            <w:proofErr w:type="gramStart"/>
            <w:r w:rsidRPr="009A1E73">
              <w:rPr>
                <w:rFonts w:asciiTheme="minorEastAsia" w:hAnsiTheme="minorEastAsia" w:cs="等线" w:hint="eastAsia"/>
                <w:kern w:val="0"/>
                <w:sz w:val="18"/>
                <w:szCs w:val="18"/>
                <w:lang w:bidi="ar"/>
              </w:rPr>
              <w:t>慢淋日当天</w:t>
            </w:r>
            <w:proofErr w:type="gramEnd"/>
            <w:r w:rsidRPr="009A1E73">
              <w:rPr>
                <w:rFonts w:asciiTheme="minorEastAsia" w:hAnsiTheme="minorEastAsia" w:cs="等线" w:hint="eastAsia"/>
                <w:kern w:val="0"/>
                <w:sz w:val="18"/>
                <w:szCs w:val="18"/>
                <w:lang w:bidi="ar"/>
              </w:rPr>
              <w:t>举办一场公关活动</w:t>
            </w:r>
          </w:p>
          <w:p w14:paraId="25DABC7D" w14:textId="77777777" w:rsidR="00A002B1" w:rsidRPr="009A1E73" w:rsidRDefault="00A002B1" w:rsidP="006755A4">
            <w:pPr>
              <w:rPr>
                <w:rFonts w:asciiTheme="minorEastAsia" w:hAnsiTheme="minorEastAsia" w:cs="等线"/>
                <w:sz w:val="18"/>
                <w:szCs w:val="18"/>
                <w:lang w:bidi="ar"/>
              </w:rPr>
            </w:pPr>
          </w:p>
        </w:tc>
      </w:tr>
      <w:tr w:rsidR="00A002B1" w:rsidRPr="009A1E73" w14:paraId="64A81AA0" w14:textId="77777777">
        <w:trPr>
          <w:trHeight w:val="1573"/>
          <w:jc w:val="center"/>
        </w:trPr>
        <w:tc>
          <w:tcPr>
            <w:tcW w:w="929" w:type="pct"/>
            <w:vAlign w:val="center"/>
          </w:tcPr>
          <w:p w14:paraId="1E56F003"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lastRenderedPageBreak/>
              <w:t>项目周期</w:t>
            </w:r>
          </w:p>
        </w:tc>
        <w:tc>
          <w:tcPr>
            <w:tcW w:w="4071" w:type="pct"/>
            <w:vAlign w:val="center"/>
          </w:tcPr>
          <w:p w14:paraId="084264A8" w14:textId="77777777" w:rsidR="00A002B1" w:rsidRPr="009A1E73" w:rsidRDefault="00703C67">
            <w:pPr>
              <w:pStyle w:val="a7"/>
              <w:numPr>
                <w:ilvl w:val="0"/>
                <w:numId w:val="4"/>
              </w:numPr>
              <w:rPr>
                <w:rFonts w:asciiTheme="minorEastAsia" w:hAnsiTheme="minorEastAsia" w:cs="等线"/>
                <w:color w:val="000000"/>
                <w:sz w:val="18"/>
                <w:szCs w:val="18"/>
              </w:rPr>
            </w:pPr>
            <w:r w:rsidRPr="009A1E73">
              <w:rPr>
                <w:rFonts w:asciiTheme="minorEastAsia" w:hAnsiTheme="minorEastAsia" w:cs="等线" w:hint="eastAsia"/>
                <w:color w:val="000000"/>
                <w:sz w:val="18"/>
                <w:szCs w:val="18"/>
              </w:rPr>
              <w:t>方案设计：202</w:t>
            </w:r>
            <w:r w:rsidR="006755A4" w:rsidRPr="009A1E73">
              <w:rPr>
                <w:rFonts w:asciiTheme="minorEastAsia" w:hAnsiTheme="minorEastAsia" w:cs="等线"/>
                <w:color w:val="000000"/>
                <w:sz w:val="18"/>
                <w:szCs w:val="18"/>
              </w:rPr>
              <w:t>2</w:t>
            </w:r>
            <w:r w:rsidRPr="009A1E73">
              <w:rPr>
                <w:rFonts w:asciiTheme="minorEastAsia" w:hAnsiTheme="minorEastAsia" w:cs="等线" w:hint="eastAsia"/>
                <w:color w:val="000000"/>
                <w:sz w:val="18"/>
                <w:szCs w:val="18"/>
              </w:rPr>
              <w:t>年</w:t>
            </w:r>
            <w:r w:rsidR="006755A4" w:rsidRPr="009A1E73">
              <w:rPr>
                <w:rFonts w:asciiTheme="minorEastAsia" w:hAnsiTheme="minorEastAsia" w:cs="等线"/>
                <w:color w:val="000000"/>
                <w:sz w:val="18"/>
                <w:szCs w:val="18"/>
              </w:rPr>
              <w:t>7</w:t>
            </w:r>
            <w:r w:rsidRPr="009A1E73">
              <w:rPr>
                <w:rFonts w:asciiTheme="minorEastAsia" w:hAnsiTheme="minorEastAsia" w:cs="等线" w:hint="eastAsia"/>
                <w:color w:val="000000"/>
                <w:sz w:val="18"/>
                <w:szCs w:val="18"/>
              </w:rPr>
              <w:t>月</w:t>
            </w:r>
          </w:p>
          <w:p w14:paraId="761C3208" w14:textId="77777777" w:rsidR="00A002B1" w:rsidRPr="009A1E73" w:rsidRDefault="00703C67">
            <w:pPr>
              <w:pStyle w:val="a7"/>
              <w:numPr>
                <w:ilvl w:val="0"/>
                <w:numId w:val="4"/>
              </w:numPr>
              <w:rPr>
                <w:rFonts w:asciiTheme="minorEastAsia" w:hAnsiTheme="minorEastAsia" w:cs="等线"/>
                <w:color w:val="000000"/>
                <w:sz w:val="18"/>
                <w:szCs w:val="18"/>
              </w:rPr>
            </w:pPr>
            <w:r w:rsidRPr="009A1E73">
              <w:rPr>
                <w:rFonts w:asciiTheme="minorEastAsia" w:hAnsiTheme="minorEastAsia" w:cs="等线" w:hint="eastAsia"/>
                <w:color w:val="000000"/>
                <w:sz w:val="18"/>
                <w:szCs w:val="18"/>
              </w:rPr>
              <w:t>项目开展：202</w:t>
            </w:r>
            <w:r w:rsidR="006755A4" w:rsidRPr="009A1E73">
              <w:rPr>
                <w:rFonts w:asciiTheme="minorEastAsia" w:hAnsiTheme="minorEastAsia" w:cs="等线"/>
                <w:color w:val="000000"/>
                <w:sz w:val="18"/>
                <w:szCs w:val="18"/>
              </w:rPr>
              <w:t>2</w:t>
            </w:r>
            <w:r w:rsidRPr="009A1E73">
              <w:rPr>
                <w:rFonts w:asciiTheme="minorEastAsia" w:hAnsiTheme="minorEastAsia" w:cs="等线" w:hint="eastAsia"/>
                <w:color w:val="000000"/>
                <w:sz w:val="18"/>
                <w:szCs w:val="18"/>
              </w:rPr>
              <w:t>年</w:t>
            </w:r>
            <w:r w:rsidR="006755A4" w:rsidRPr="009A1E73">
              <w:rPr>
                <w:rFonts w:asciiTheme="minorEastAsia" w:hAnsiTheme="minorEastAsia" w:cs="等线"/>
                <w:color w:val="000000"/>
                <w:sz w:val="18"/>
                <w:szCs w:val="18"/>
              </w:rPr>
              <w:t>8</w:t>
            </w:r>
            <w:r w:rsidRPr="009A1E73">
              <w:rPr>
                <w:rFonts w:asciiTheme="minorEastAsia" w:hAnsiTheme="minorEastAsia" w:cs="等线" w:hint="eastAsia"/>
                <w:color w:val="000000"/>
                <w:sz w:val="18"/>
                <w:szCs w:val="18"/>
              </w:rPr>
              <w:t>月</w:t>
            </w:r>
            <w:r w:rsidR="00F9255E" w:rsidRPr="009A1E73">
              <w:rPr>
                <w:rFonts w:asciiTheme="minorEastAsia" w:hAnsiTheme="minorEastAsia" w:cs="等线" w:hint="eastAsia"/>
                <w:color w:val="000000"/>
                <w:sz w:val="18"/>
                <w:szCs w:val="18"/>
              </w:rPr>
              <w:t>-</w:t>
            </w:r>
            <w:r w:rsidRPr="009A1E73">
              <w:rPr>
                <w:rFonts w:asciiTheme="minorEastAsia" w:hAnsiTheme="minorEastAsia" w:cs="等线" w:hint="eastAsia"/>
                <w:color w:val="000000"/>
                <w:sz w:val="18"/>
                <w:szCs w:val="18"/>
              </w:rPr>
              <w:t>9月</w:t>
            </w:r>
          </w:p>
          <w:p w14:paraId="32B8552B" w14:textId="77777777" w:rsidR="00A002B1" w:rsidRPr="009A1E73" w:rsidRDefault="00703C67">
            <w:pPr>
              <w:pStyle w:val="a7"/>
              <w:numPr>
                <w:ilvl w:val="0"/>
                <w:numId w:val="4"/>
              </w:numPr>
              <w:rPr>
                <w:rFonts w:asciiTheme="minorEastAsia" w:hAnsiTheme="minorEastAsia" w:cs="等线"/>
                <w:color w:val="000000"/>
                <w:sz w:val="18"/>
                <w:szCs w:val="18"/>
              </w:rPr>
            </w:pPr>
            <w:r w:rsidRPr="009A1E73">
              <w:rPr>
                <w:rFonts w:asciiTheme="minorEastAsia" w:hAnsiTheme="minorEastAsia" w:cs="等线" w:hint="eastAsia"/>
                <w:color w:val="000000"/>
                <w:sz w:val="18"/>
                <w:szCs w:val="18"/>
              </w:rPr>
              <w:t>履行证明提交：项目结束后30日内</w:t>
            </w:r>
          </w:p>
        </w:tc>
      </w:tr>
      <w:tr w:rsidR="00A002B1" w:rsidRPr="009A1E73" w14:paraId="607A19DE" w14:textId="77777777">
        <w:trPr>
          <w:trHeight w:val="2098"/>
          <w:jc w:val="center"/>
        </w:trPr>
        <w:tc>
          <w:tcPr>
            <w:tcW w:w="929" w:type="pct"/>
            <w:vAlign w:val="center"/>
          </w:tcPr>
          <w:p w14:paraId="20125B52"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对项目合作方的资质要求</w:t>
            </w:r>
          </w:p>
        </w:tc>
        <w:tc>
          <w:tcPr>
            <w:tcW w:w="4071" w:type="pct"/>
            <w:vAlign w:val="center"/>
          </w:tcPr>
          <w:p w14:paraId="7B46218B" w14:textId="77777777" w:rsidR="00A002B1" w:rsidRPr="009A1E73" w:rsidRDefault="00703C67">
            <w:pPr>
              <w:spacing w:afterLines="50" w:after="156"/>
              <w:rPr>
                <w:rFonts w:asciiTheme="minorEastAsia" w:hAnsiTheme="minorEastAsia" w:cs="等线"/>
                <w:b/>
                <w:sz w:val="18"/>
                <w:szCs w:val="18"/>
              </w:rPr>
            </w:pPr>
            <w:r w:rsidRPr="009A1E73">
              <w:rPr>
                <w:rFonts w:asciiTheme="minorEastAsia" w:hAnsiTheme="minorEastAsia" w:cs="等线" w:hint="eastAsia"/>
                <w:b/>
                <w:sz w:val="18"/>
                <w:szCs w:val="18"/>
              </w:rPr>
              <w:t>相关领域经验</w:t>
            </w:r>
          </w:p>
          <w:p w14:paraId="4C81B9A5" w14:textId="77777777" w:rsidR="00A002B1" w:rsidRPr="009A1E73" w:rsidRDefault="00703C67">
            <w:pPr>
              <w:spacing w:afterLines="50" w:after="156"/>
              <w:rPr>
                <w:rFonts w:asciiTheme="minorEastAsia" w:hAnsiTheme="minorEastAsia" w:cs="等线"/>
                <w:color w:val="000000"/>
                <w:sz w:val="18"/>
                <w:szCs w:val="18"/>
              </w:rPr>
            </w:pPr>
            <w:r w:rsidRPr="009A1E73">
              <w:rPr>
                <w:rFonts w:asciiTheme="minorEastAsia" w:hAnsiTheme="minorEastAsia" w:cs="等线" w:hint="eastAsia"/>
                <w:color w:val="000000"/>
                <w:sz w:val="18"/>
                <w:szCs w:val="18"/>
              </w:rPr>
              <w:t>有执行过</w:t>
            </w:r>
            <w:r w:rsidR="00F9255E" w:rsidRPr="009A1E73">
              <w:rPr>
                <w:rFonts w:asciiTheme="minorEastAsia" w:hAnsiTheme="minorEastAsia" w:cs="等线" w:hint="eastAsia"/>
                <w:color w:val="000000"/>
                <w:sz w:val="18"/>
                <w:szCs w:val="18"/>
              </w:rPr>
              <w:t>人物采访、搭建小程序及举办大型现场活动经验或相关资源</w:t>
            </w:r>
            <w:r w:rsidRPr="009A1E73">
              <w:rPr>
                <w:rFonts w:asciiTheme="minorEastAsia" w:hAnsiTheme="minorEastAsia" w:cs="等线" w:hint="eastAsia"/>
                <w:color w:val="000000"/>
                <w:sz w:val="18"/>
                <w:szCs w:val="18"/>
              </w:rPr>
              <w:t>。</w:t>
            </w:r>
          </w:p>
          <w:p w14:paraId="27BBDB5D" w14:textId="77777777" w:rsidR="00A002B1" w:rsidRPr="009A1E73" w:rsidRDefault="00703C67">
            <w:pPr>
              <w:spacing w:afterLines="50" w:after="156"/>
              <w:rPr>
                <w:rFonts w:asciiTheme="minorEastAsia" w:hAnsiTheme="minorEastAsia" w:cs="等线"/>
                <w:b/>
                <w:sz w:val="18"/>
                <w:szCs w:val="18"/>
              </w:rPr>
            </w:pPr>
            <w:r w:rsidRPr="009A1E73">
              <w:rPr>
                <w:rFonts w:asciiTheme="minorEastAsia" w:hAnsiTheme="minorEastAsia" w:cs="等线" w:hint="eastAsia"/>
                <w:b/>
                <w:sz w:val="18"/>
                <w:szCs w:val="18"/>
              </w:rPr>
              <w:t>稳定的执行团队</w:t>
            </w:r>
          </w:p>
          <w:p w14:paraId="6CDB5241"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为项目提供专属团队，与项目委托</w:t>
            </w:r>
            <w:proofErr w:type="gramStart"/>
            <w:r w:rsidRPr="009A1E73">
              <w:rPr>
                <w:rFonts w:asciiTheme="minorEastAsia" w:hAnsiTheme="minorEastAsia" w:cs="等线" w:hint="eastAsia"/>
                <w:sz w:val="18"/>
                <w:szCs w:val="18"/>
              </w:rPr>
              <w:t>方保持</w:t>
            </w:r>
            <w:proofErr w:type="gramEnd"/>
            <w:r w:rsidRPr="009A1E73">
              <w:rPr>
                <w:rFonts w:asciiTheme="minorEastAsia" w:hAnsiTheme="minorEastAsia" w:cs="等线" w:hint="eastAsia"/>
                <w:sz w:val="18"/>
                <w:szCs w:val="18"/>
              </w:rPr>
              <w:t>日常工作沟通和紧密合作。</w:t>
            </w:r>
          </w:p>
          <w:p w14:paraId="34EF6ECA"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项目管理经验较强，可以在指定时间完成委托方的项目要求。</w:t>
            </w:r>
          </w:p>
        </w:tc>
      </w:tr>
      <w:tr w:rsidR="00A002B1" w:rsidRPr="009A1E73" w14:paraId="7AC30EFB" w14:textId="77777777">
        <w:trPr>
          <w:trHeight w:val="2324"/>
          <w:jc w:val="center"/>
        </w:trPr>
        <w:tc>
          <w:tcPr>
            <w:tcW w:w="929" w:type="pct"/>
            <w:vAlign w:val="center"/>
          </w:tcPr>
          <w:p w14:paraId="473F355C"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对项目计划书的要求</w:t>
            </w:r>
          </w:p>
        </w:tc>
        <w:tc>
          <w:tcPr>
            <w:tcW w:w="4071" w:type="pct"/>
            <w:vAlign w:val="center"/>
          </w:tcPr>
          <w:p w14:paraId="5EEEF0D9" w14:textId="77777777" w:rsidR="00A002B1" w:rsidRPr="009A1E73" w:rsidRDefault="00703C67">
            <w:p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根据以上项目需求，烦请贵方的项目计划书包括以下内容：</w:t>
            </w:r>
          </w:p>
          <w:p w14:paraId="0F9A9A4A"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对项目需求的理解</w:t>
            </w:r>
          </w:p>
          <w:p w14:paraId="391DBA1D"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项目目标、内容、方法、实施方案、质量控制措施、时间安排和具体交付物</w:t>
            </w:r>
          </w:p>
          <w:p w14:paraId="4479AAF9"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项目报价</w:t>
            </w:r>
          </w:p>
          <w:p w14:paraId="0AA0F464"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项目团队情况</w:t>
            </w:r>
          </w:p>
          <w:p w14:paraId="5BCC6350"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相关项目经验</w:t>
            </w:r>
          </w:p>
          <w:p w14:paraId="4B0ADCBD" w14:textId="77777777" w:rsidR="00A002B1" w:rsidRPr="009A1E73" w:rsidRDefault="00703C67">
            <w:pPr>
              <w:pStyle w:val="a7"/>
              <w:numPr>
                <w:ilvl w:val="0"/>
                <w:numId w:val="4"/>
              </w:numPr>
              <w:spacing w:afterLines="50" w:after="156"/>
              <w:rPr>
                <w:rFonts w:asciiTheme="minorEastAsia" w:hAnsiTheme="minorEastAsia" w:cs="等线"/>
                <w:sz w:val="18"/>
                <w:szCs w:val="18"/>
              </w:rPr>
            </w:pPr>
            <w:r w:rsidRPr="009A1E73">
              <w:rPr>
                <w:rFonts w:asciiTheme="minorEastAsia" w:hAnsiTheme="minorEastAsia" w:cs="等线" w:hint="eastAsia"/>
                <w:sz w:val="18"/>
                <w:szCs w:val="18"/>
              </w:rPr>
              <w:t>对项目的其他建议</w:t>
            </w:r>
          </w:p>
        </w:tc>
      </w:tr>
      <w:tr w:rsidR="00A002B1" w:rsidRPr="009A1E73" w14:paraId="0988C298" w14:textId="77777777">
        <w:trPr>
          <w:trHeight w:val="723"/>
          <w:jc w:val="center"/>
        </w:trPr>
        <w:tc>
          <w:tcPr>
            <w:tcW w:w="929" w:type="pct"/>
            <w:vAlign w:val="center"/>
          </w:tcPr>
          <w:p w14:paraId="2822A899"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项目评审流程</w:t>
            </w:r>
          </w:p>
        </w:tc>
        <w:tc>
          <w:tcPr>
            <w:tcW w:w="4071" w:type="pct"/>
            <w:vAlign w:val="center"/>
          </w:tcPr>
          <w:p w14:paraId="54AAC155" w14:textId="77777777" w:rsidR="00A002B1" w:rsidRPr="009A1E73" w:rsidRDefault="00703C67">
            <w:pPr>
              <w:pStyle w:val="a7"/>
              <w:numPr>
                <w:ilvl w:val="0"/>
                <w:numId w:val="4"/>
              </w:numPr>
              <w:spacing w:afterLines="50" w:after="156"/>
              <w:ind w:left="350" w:hanging="357"/>
              <w:rPr>
                <w:rFonts w:asciiTheme="minorEastAsia" w:hAnsiTheme="minorEastAsia" w:cs="等线"/>
                <w:sz w:val="18"/>
                <w:szCs w:val="18"/>
              </w:rPr>
            </w:pPr>
            <w:r w:rsidRPr="009A1E73">
              <w:rPr>
                <w:rFonts w:asciiTheme="minorEastAsia" w:hAnsiTheme="minorEastAsia" w:cs="等线" w:hint="eastAsia"/>
                <w:sz w:val="18"/>
                <w:szCs w:val="18"/>
              </w:rPr>
              <w:t>本项目将公开招标，并根据应标情况开展项目评标（有效投标单位超过两家）或者竞争性谈判（有效投标单位小于三家）。</w:t>
            </w:r>
          </w:p>
          <w:p w14:paraId="35C7CC38" w14:textId="77777777" w:rsidR="00A002B1" w:rsidRPr="009A1E73" w:rsidRDefault="00703C67">
            <w:pPr>
              <w:pStyle w:val="a7"/>
              <w:numPr>
                <w:ilvl w:val="0"/>
                <w:numId w:val="4"/>
              </w:numPr>
              <w:spacing w:afterLines="50" w:after="156"/>
              <w:ind w:left="350" w:hanging="357"/>
              <w:rPr>
                <w:rFonts w:asciiTheme="minorEastAsia" w:hAnsiTheme="minorEastAsia" w:cs="等线"/>
                <w:sz w:val="18"/>
                <w:szCs w:val="18"/>
              </w:rPr>
            </w:pPr>
            <w:r w:rsidRPr="009A1E73">
              <w:rPr>
                <w:rFonts w:asciiTheme="minorEastAsia" w:hAnsiTheme="minorEastAsia" w:cs="等线" w:hint="eastAsia"/>
                <w:sz w:val="18"/>
                <w:szCs w:val="18"/>
              </w:rPr>
              <w:t>评标或竞争性谈判将由评标/谈判专家委员根据相关规定开展，并在评审结束之日起三个工作日内审定中标单位。</w:t>
            </w:r>
          </w:p>
          <w:p w14:paraId="4CF2613A" w14:textId="77777777" w:rsidR="00A002B1" w:rsidRPr="009A1E73" w:rsidRDefault="00703C67">
            <w:pPr>
              <w:pStyle w:val="a7"/>
              <w:numPr>
                <w:ilvl w:val="0"/>
                <w:numId w:val="4"/>
              </w:numPr>
              <w:spacing w:afterLines="50" w:after="156"/>
              <w:ind w:left="350" w:hanging="357"/>
              <w:rPr>
                <w:rFonts w:asciiTheme="minorEastAsia" w:hAnsiTheme="minorEastAsia" w:cs="等线"/>
                <w:sz w:val="18"/>
                <w:szCs w:val="18"/>
              </w:rPr>
            </w:pPr>
            <w:r w:rsidRPr="009A1E73">
              <w:rPr>
                <w:rFonts w:asciiTheme="minorEastAsia" w:hAnsiTheme="minorEastAsia" w:cs="等线" w:hint="eastAsia"/>
                <w:sz w:val="18"/>
                <w:szCs w:val="18"/>
              </w:rPr>
              <w:t>采购结果公示将由北京新阳光慈善基金会的官方网站上统一发布。</w:t>
            </w:r>
          </w:p>
        </w:tc>
      </w:tr>
      <w:tr w:rsidR="00A002B1" w:rsidRPr="009A1E73" w14:paraId="647287CB" w14:textId="77777777">
        <w:trPr>
          <w:trHeight w:val="1020"/>
          <w:jc w:val="center"/>
        </w:trPr>
        <w:tc>
          <w:tcPr>
            <w:tcW w:w="929" w:type="pct"/>
            <w:vAlign w:val="center"/>
          </w:tcPr>
          <w:p w14:paraId="5E9DF07F" w14:textId="77777777" w:rsidR="00A002B1" w:rsidRPr="009A1E73" w:rsidRDefault="00703C67">
            <w:pPr>
              <w:spacing w:afterLines="50" w:after="156"/>
              <w:ind w:left="57"/>
              <w:rPr>
                <w:rFonts w:asciiTheme="minorEastAsia" w:hAnsiTheme="minorEastAsia" w:cs="等线"/>
                <w:b/>
                <w:sz w:val="18"/>
                <w:szCs w:val="18"/>
              </w:rPr>
            </w:pPr>
            <w:r w:rsidRPr="009A1E73">
              <w:rPr>
                <w:rFonts w:asciiTheme="minorEastAsia" w:hAnsiTheme="minorEastAsia" w:cs="等线" w:hint="eastAsia"/>
                <w:b/>
                <w:sz w:val="18"/>
                <w:szCs w:val="18"/>
              </w:rPr>
              <w:t>项目联络人</w:t>
            </w:r>
          </w:p>
        </w:tc>
        <w:tc>
          <w:tcPr>
            <w:tcW w:w="4071" w:type="pct"/>
            <w:vAlign w:val="center"/>
          </w:tcPr>
          <w:p w14:paraId="6C202993" w14:textId="77777777" w:rsidR="00A002B1" w:rsidRPr="009A1E73" w:rsidRDefault="00703C67">
            <w:pPr>
              <w:pStyle w:val="a7"/>
              <w:numPr>
                <w:ilvl w:val="0"/>
                <w:numId w:val="4"/>
              </w:numPr>
              <w:spacing w:afterLines="50" w:after="156"/>
              <w:ind w:left="353"/>
              <w:rPr>
                <w:rFonts w:asciiTheme="minorEastAsia" w:hAnsiTheme="minorEastAsia" w:cs="等线"/>
                <w:sz w:val="18"/>
                <w:szCs w:val="18"/>
              </w:rPr>
            </w:pPr>
            <w:r w:rsidRPr="009A1E73">
              <w:rPr>
                <w:rFonts w:asciiTheme="minorEastAsia" w:hAnsiTheme="minorEastAsia" w:cs="等线" w:hint="eastAsia"/>
                <w:sz w:val="18"/>
                <w:szCs w:val="18"/>
              </w:rPr>
              <w:t>联络人：</w:t>
            </w:r>
            <w:r w:rsidR="00F9255E" w:rsidRPr="009A1E73">
              <w:rPr>
                <w:rFonts w:asciiTheme="minorEastAsia" w:hAnsiTheme="minorEastAsia" w:cs="等线" w:hint="eastAsia"/>
                <w:sz w:val="18"/>
                <w:szCs w:val="18"/>
              </w:rPr>
              <w:t>范依华</w:t>
            </w:r>
          </w:p>
          <w:p w14:paraId="28E7ECC2" w14:textId="77777777" w:rsidR="00A002B1" w:rsidRPr="009A1E73" w:rsidRDefault="00703C67">
            <w:pPr>
              <w:pStyle w:val="a7"/>
              <w:numPr>
                <w:ilvl w:val="0"/>
                <w:numId w:val="4"/>
              </w:numPr>
              <w:spacing w:afterLines="50" w:after="156"/>
              <w:ind w:left="353"/>
              <w:rPr>
                <w:rFonts w:asciiTheme="minorEastAsia" w:hAnsiTheme="minorEastAsia" w:cs="等线"/>
                <w:sz w:val="18"/>
                <w:szCs w:val="18"/>
              </w:rPr>
            </w:pPr>
            <w:r w:rsidRPr="009A1E73">
              <w:rPr>
                <w:rFonts w:asciiTheme="minorEastAsia" w:hAnsiTheme="minorEastAsia" w:cs="等线" w:hint="eastAsia"/>
                <w:sz w:val="18"/>
                <w:szCs w:val="18"/>
              </w:rPr>
              <w:t>联络方式：</w:t>
            </w:r>
            <w:hyperlink r:id="rId8" w:history="1">
              <w:r w:rsidR="00F9255E" w:rsidRPr="009A1E73">
                <w:rPr>
                  <w:rStyle w:val="a6"/>
                  <w:rFonts w:asciiTheme="minorEastAsia" w:hAnsiTheme="minorEastAsia" w:cs="等线" w:hint="eastAsia"/>
                  <w:sz w:val="18"/>
                  <w:szCs w:val="18"/>
                </w:rPr>
                <w:t>yihua</w:t>
              </w:r>
              <w:r w:rsidR="00F9255E" w:rsidRPr="009A1E73">
                <w:rPr>
                  <w:rStyle w:val="a6"/>
                  <w:rFonts w:asciiTheme="minorEastAsia" w:hAnsiTheme="minorEastAsia" w:cs="等线"/>
                  <w:sz w:val="18"/>
                  <w:szCs w:val="18"/>
                </w:rPr>
                <w:t>.fan</w:t>
              </w:r>
              <w:r w:rsidR="00F9255E" w:rsidRPr="009A1E73">
                <w:rPr>
                  <w:rStyle w:val="a6"/>
                  <w:rFonts w:asciiTheme="minorEastAsia" w:hAnsiTheme="minorEastAsia" w:cs="等线" w:hint="eastAsia"/>
                  <w:sz w:val="18"/>
                  <w:szCs w:val="18"/>
                </w:rPr>
                <w:t>@isun.org</w:t>
              </w:r>
            </w:hyperlink>
            <w:r w:rsidR="00F9255E" w:rsidRPr="009A1E73">
              <w:rPr>
                <w:rFonts w:asciiTheme="minorEastAsia" w:hAnsiTheme="minorEastAsia" w:cs="等线" w:hint="eastAsia"/>
                <w:sz w:val="18"/>
                <w:szCs w:val="18"/>
              </w:rPr>
              <w:t>, 010-88121028-8</w:t>
            </w:r>
            <w:r w:rsidR="00F9255E" w:rsidRPr="009A1E73">
              <w:rPr>
                <w:rFonts w:asciiTheme="minorEastAsia" w:hAnsiTheme="minorEastAsia" w:cs="等线"/>
                <w:sz w:val="18"/>
                <w:szCs w:val="18"/>
              </w:rPr>
              <w:t>19</w:t>
            </w:r>
          </w:p>
        </w:tc>
      </w:tr>
    </w:tbl>
    <w:p w14:paraId="18D0753A" w14:textId="242F7ECB" w:rsidR="00A002B1" w:rsidRPr="009A1E73" w:rsidRDefault="00A002B1">
      <w:pPr>
        <w:rPr>
          <w:rFonts w:asciiTheme="minorEastAsia" w:hAnsiTheme="minorEastAsia" w:cs="等线"/>
          <w:kern w:val="0"/>
          <w:sz w:val="24"/>
          <w:lang w:bidi="ar"/>
        </w:rPr>
      </w:pPr>
    </w:p>
    <w:sectPr w:rsidR="00A002B1" w:rsidRPr="009A1E73" w:rsidSect="00E04450">
      <w:footerReference w:type="default" r:id="rId9"/>
      <w:pgSz w:w="11906" w:h="16838"/>
      <w:pgMar w:top="1440" w:right="170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B7C" w14:textId="77777777" w:rsidR="00597E92" w:rsidRDefault="00597E92">
      <w:r>
        <w:separator/>
      </w:r>
    </w:p>
  </w:endnote>
  <w:endnote w:type="continuationSeparator" w:id="0">
    <w:p w14:paraId="0E5D2D9B" w14:textId="77777777" w:rsidR="00597E92" w:rsidRDefault="0059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239543"/>
    </w:sdtPr>
    <w:sdtContent>
      <w:p w14:paraId="50F9EA19" w14:textId="77777777" w:rsidR="00A002B1" w:rsidRDefault="00703C67">
        <w:pPr>
          <w:pStyle w:val="a3"/>
          <w:tabs>
            <w:tab w:val="clear" w:pos="4513"/>
            <w:tab w:val="clear" w:pos="9026"/>
            <w:tab w:val="center" w:pos="4153"/>
            <w:tab w:val="right" w:pos="8306"/>
          </w:tabs>
          <w:jc w:val="center"/>
        </w:pPr>
        <w:r>
          <w:fldChar w:fldCharType="begin"/>
        </w:r>
        <w:r>
          <w:instrText>PAGE   \* MERGEFORMAT</w:instrText>
        </w:r>
        <w:r>
          <w:fldChar w:fldCharType="separate"/>
        </w:r>
        <w:r w:rsidR="002D5057" w:rsidRPr="002D5057">
          <w:rPr>
            <w:noProof/>
            <w:lang w:val="zh-CN"/>
          </w:rPr>
          <w:t>8</w:t>
        </w:r>
        <w:r>
          <w:fldChar w:fldCharType="end"/>
        </w:r>
      </w:p>
    </w:sdtContent>
  </w:sdt>
  <w:p w14:paraId="1E968F16" w14:textId="77777777" w:rsidR="00A002B1" w:rsidRDefault="00A002B1">
    <w:pPr>
      <w:pStyle w:val="a3"/>
      <w:tabs>
        <w:tab w:val="clear" w:pos="4513"/>
        <w:tab w:val="clear" w:pos="9026"/>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FC47" w14:textId="77777777" w:rsidR="00597E92" w:rsidRDefault="00597E92">
      <w:r>
        <w:separator/>
      </w:r>
    </w:p>
  </w:footnote>
  <w:footnote w:type="continuationSeparator" w:id="0">
    <w:p w14:paraId="3E2B883E" w14:textId="77777777" w:rsidR="00597E92" w:rsidRDefault="0059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170DE7"/>
    <w:multiLevelType w:val="singleLevel"/>
    <w:tmpl w:val="E5170DE7"/>
    <w:lvl w:ilvl="0">
      <w:start w:val="1"/>
      <w:numFmt w:val="decimal"/>
      <w:lvlText w:val="%1."/>
      <w:lvlJc w:val="left"/>
      <w:pPr>
        <w:tabs>
          <w:tab w:val="left" w:pos="312"/>
        </w:tabs>
      </w:pPr>
    </w:lvl>
  </w:abstractNum>
  <w:abstractNum w:abstractNumId="1" w15:restartNumberingAfterBreak="0">
    <w:nsid w:val="1F8A34AC"/>
    <w:multiLevelType w:val="hybridMultilevel"/>
    <w:tmpl w:val="CD388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45A3E5"/>
    <w:multiLevelType w:val="singleLevel"/>
    <w:tmpl w:val="3E45A3E5"/>
    <w:lvl w:ilvl="0">
      <w:start w:val="3"/>
      <w:numFmt w:val="chineseCounting"/>
      <w:suff w:val="nothing"/>
      <w:lvlText w:val="（%1）"/>
      <w:lvlJc w:val="left"/>
      <w:rPr>
        <w:rFonts w:hint="eastAsia"/>
      </w:rPr>
    </w:lvl>
  </w:abstractNum>
  <w:abstractNum w:abstractNumId="3" w15:restartNumberingAfterBreak="0">
    <w:nsid w:val="44C61561"/>
    <w:multiLevelType w:val="hybridMultilevel"/>
    <w:tmpl w:val="D0388B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9D655EF"/>
    <w:multiLevelType w:val="singleLevel"/>
    <w:tmpl w:val="49D655EF"/>
    <w:lvl w:ilvl="0">
      <w:start w:val="1"/>
      <w:numFmt w:val="decimal"/>
      <w:lvlText w:val="%1."/>
      <w:lvlJc w:val="left"/>
      <w:pPr>
        <w:tabs>
          <w:tab w:val="left" w:pos="312"/>
        </w:tabs>
      </w:pPr>
    </w:lvl>
  </w:abstractNum>
  <w:abstractNum w:abstractNumId="5" w15:restartNumberingAfterBreak="0">
    <w:nsid w:val="50FADE38"/>
    <w:multiLevelType w:val="singleLevel"/>
    <w:tmpl w:val="50FADE38"/>
    <w:lvl w:ilvl="0">
      <w:start w:val="1"/>
      <w:numFmt w:val="chineseCounting"/>
      <w:suff w:val="nothing"/>
      <w:lvlText w:val="%1、"/>
      <w:lvlJc w:val="left"/>
      <w:rPr>
        <w:rFonts w:hint="eastAsia"/>
      </w:rPr>
    </w:lvl>
  </w:abstractNum>
  <w:abstractNum w:abstractNumId="6" w15:restartNumberingAfterBreak="0">
    <w:nsid w:val="5C5C7DDA"/>
    <w:multiLevelType w:val="multilevel"/>
    <w:tmpl w:val="5C5C7DDA"/>
    <w:lvl w:ilvl="0">
      <w:start w:val="1"/>
      <w:numFmt w:val="bullet"/>
      <w:lvlText w:val=""/>
      <w:lvlJc w:val="left"/>
      <w:pPr>
        <w:ind w:left="760" w:hanging="360"/>
      </w:pPr>
      <w:rPr>
        <w:rFonts w:ascii="Wingdings" w:hAnsi="Wingdings" w:hint="default"/>
      </w:rPr>
    </w:lvl>
    <w:lvl w:ilvl="1">
      <w:start w:val="1"/>
      <w:numFmt w:val="bullet"/>
      <w:lvlText w:val="o"/>
      <w:lvlJc w:val="left"/>
      <w:pPr>
        <w:ind w:left="1487" w:hanging="360"/>
      </w:pPr>
      <w:rPr>
        <w:rFonts w:ascii="Courier New" w:hAnsi="Courier New" w:cs="Courier New" w:hint="default"/>
      </w:rPr>
    </w:lvl>
    <w:lvl w:ilvl="2">
      <w:numFmt w:val="bullet"/>
      <w:lvlText w:val="–"/>
      <w:lvlJc w:val="left"/>
      <w:pPr>
        <w:ind w:left="2567" w:hanging="720"/>
      </w:pPr>
      <w:rPr>
        <w:rFonts w:ascii="宋体" w:eastAsia="宋体" w:hAnsi="宋体" w:cs="Arial" w:hint="eastAsia"/>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num w:numId="1" w16cid:durableId="1658805226">
    <w:abstractNumId w:val="5"/>
  </w:num>
  <w:num w:numId="2" w16cid:durableId="80570665">
    <w:abstractNumId w:val="4"/>
  </w:num>
  <w:num w:numId="3" w16cid:durableId="1339045639">
    <w:abstractNumId w:val="0"/>
  </w:num>
  <w:num w:numId="4" w16cid:durableId="13964756">
    <w:abstractNumId w:val="6"/>
  </w:num>
  <w:num w:numId="5" w16cid:durableId="1258488393">
    <w:abstractNumId w:val="2"/>
  </w:num>
  <w:num w:numId="6" w16cid:durableId="1480611729">
    <w:abstractNumId w:val="1"/>
  </w:num>
  <w:num w:numId="7" w16cid:durableId="843009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F4C9A"/>
    <w:rsid w:val="000D4591"/>
    <w:rsid w:val="000E10BC"/>
    <w:rsid w:val="00286793"/>
    <w:rsid w:val="00296E7F"/>
    <w:rsid w:val="002D5057"/>
    <w:rsid w:val="003B1051"/>
    <w:rsid w:val="0045404E"/>
    <w:rsid w:val="00492D5A"/>
    <w:rsid w:val="00551AD8"/>
    <w:rsid w:val="00597E92"/>
    <w:rsid w:val="00627872"/>
    <w:rsid w:val="00652F3D"/>
    <w:rsid w:val="006755A4"/>
    <w:rsid w:val="006E6122"/>
    <w:rsid w:val="00703C67"/>
    <w:rsid w:val="00773824"/>
    <w:rsid w:val="00913786"/>
    <w:rsid w:val="009A1E73"/>
    <w:rsid w:val="00A002B1"/>
    <w:rsid w:val="00AA2C86"/>
    <w:rsid w:val="00CE0FF3"/>
    <w:rsid w:val="00D86330"/>
    <w:rsid w:val="00E04450"/>
    <w:rsid w:val="00E3226A"/>
    <w:rsid w:val="00F9255E"/>
    <w:rsid w:val="00FB4D78"/>
    <w:rsid w:val="00FE4F13"/>
    <w:rsid w:val="506F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8D112"/>
  <w15:docId w15:val="{2583DECF-04A3-473C-8833-E4FE519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513"/>
        <w:tab w:val="right" w:pos="9026"/>
      </w:tabs>
    </w:pPr>
  </w:style>
  <w:style w:type="paragraph" w:styleId="a4">
    <w:name w:val="header"/>
    <w:basedOn w:val="a"/>
    <w:unhideWhenUsed/>
    <w:qFormat/>
    <w:pPr>
      <w:tabs>
        <w:tab w:val="center" w:pos="4513"/>
        <w:tab w:val="right" w:pos="9026"/>
      </w:tabs>
    </w:pPr>
    <w:rPr>
      <w:b/>
      <w:color w:val="E7E6E6" w:themeColor="background2"/>
      <w:sz w:val="2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paragraph" w:styleId="a7">
    <w:name w:val="List Paragraph"/>
    <w:basedOn w:val="a"/>
    <w:uiPriority w:val="34"/>
    <w:qFormat/>
    <w:pPr>
      <w:ind w:left="720"/>
      <w:contextualSpacing/>
    </w:pPr>
  </w:style>
  <w:style w:type="paragraph" w:customStyle="1" w:styleId="GSKfooter">
    <w:name w:val="GSK footer"/>
    <w:basedOn w:val="a3"/>
    <w:qFormat/>
    <w:pPr>
      <w:tabs>
        <w:tab w:val="right" w:pos="10206"/>
      </w:tabs>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ihua.fan@is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李悄然</dc:creator>
  <cp:lastModifiedBy>Wu Soway</cp:lastModifiedBy>
  <cp:revision>20</cp:revision>
  <dcterms:created xsi:type="dcterms:W3CDTF">2022-07-04T02:24:00Z</dcterms:created>
  <dcterms:modified xsi:type="dcterms:W3CDTF">2022-07-04T06:24:00Z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2F2A12998829472A904584F05BA35D42</vt:lpwstr>
  </property>
</Properties>
</file>