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725"/>
        </w:tabs>
        <w:autoSpaceDE w:val="0"/>
        <w:autoSpaceDN w:val="0"/>
        <w:adjustRightInd w:val="0"/>
        <w:spacing w:line="360" w:lineRule="auto"/>
        <w:rPr>
          <w:rFonts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</w:pPr>
      <w:bookmarkStart w:id="0" w:name="_GoBack"/>
      <w:bookmarkEnd w:id="0"/>
    </w:p>
    <w:p>
      <w:pPr>
        <w:widowControl w:val="0"/>
        <w:tabs>
          <w:tab w:val="left" w:pos="1725"/>
        </w:tabs>
        <w:autoSpaceDE w:val="0"/>
        <w:autoSpaceDN w:val="0"/>
        <w:adjustRightInd w:val="0"/>
        <w:spacing w:line="360" w:lineRule="auto"/>
        <w:rPr>
          <w:rFonts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</w:pPr>
    </w:p>
    <w:p>
      <w:pPr>
        <w:widowControl w:val="0"/>
        <w:tabs>
          <w:tab w:val="left" w:pos="1725"/>
        </w:tabs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</w:pPr>
      <w:r>
        <w:rPr>
          <w:rFonts w:hint="eastAsia"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  <w:t>北京新阳光慈善基金会</w:t>
      </w:r>
    </w:p>
    <w:p>
      <w:pPr>
        <w:widowControl w:val="0"/>
        <w:tabs>
          <w:tab w:val="left" w:pos="1725"/>
        </w:tabs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</w:pPr>
      <w:r>
        <w:rPr>
          <w:rFonts w:hint="eastAsia"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  <w:t>咨询师医院场景服务胜任力</w:t>
      </w:r>
    </w:p>
    <w:p>
      <w:pPr>
        <w:widowControl w:val="0"/>
        <w:tabs>
          <w:tab w:val="left" w:pos="1725"/>
        </w:tabs>
        <w:autoSpaceDE w:val="0"/>
        <w:autoSpaceDN w:val="0"/>
        <w:adjustRightInd w:val="0"/>
        <w:spacing w:line="360" w:lineRule="auto"/>
        <w:jc w:val="center"/>
        <w:rPr>
          <w:rFonts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</w:pPr>
      <w:r>
        <w:rPr>
          <w:rFonts w:hint="eastAsia" w:ascii="微软雅黑" w:hAnsi="微软雅黑" w:eastAsia="微软雅黑" w:cs="Arial"/>
          <w:b/>
          <w:bCs/>
          <w:color w:val="auto"/>
          <w:sz w:val="56"/>
          <w:szCs w:val="56"/>
          <w:lang w:eastAsia="zh-CN" w:bidi="or-IN"/>
        </w:rPr>
        <w:t>培训项目需求说明书</w:t>
      </w:r>
    </w:p>
    <w:p>
      <w:pPr>
        <w:spacing w:after="200" w:line="276" w:lineRule="auto"/>
        <w:rPr>
          <w:rFonts w:ascii="微软雅黑" w:hAnsi="微软雅黑" w:eastAsia="微软雅黑" w:cs="Arial"/>
          <w:b/>
          <w:bCs/>
          <w:color w:val="auto"/>
          <w:sz w:val="28"/>
          <w:szCs w:val="22"/>
          <w:u w:val="single"/>
          <w:lang w:eastAsia="zh-CN" w:bidi="or-IN"/>
        </w:rPr>
      </w:pPr>
    </w:p>
    <w:p>
      <w:pPr>
        <w:spacing w:after="200" w:line="276" w:lineRule="auto"/>
        <w:rPr>
          <w:rFonts w:ascii="微软雅黑" w:hAnsi="微软雅黑" w:eastAsia="微软雅黑" w:cs="Arial"/>
          <w:b/>
          <w:bCs/>
          <w:color w:val="auto"/>
          <w:sz w:val="28"/>
          <w:szCs w:val="22"/>
          <w:u w:val="single"/>
          <w:lang w:eastAsia="zh-CN" w:bidi="or-IN"/>
        </w:rPr>
      </w:pPr>
    </w:p>
    <w:p>
      <w:pPr>
        <w:spacing w:after="200" w:line="276" w:lineRule="auto"/>
        <w:rPr>
          <w:rFonts w:ascii="微软雅黑" w:hAnsi="微软雅黑" w:eastAsia="微软雅黑" w:cs="Arial"/>
          <w:b/>
          <w:bCs/>
          <w:color w:val="auto"/>
          <w:sz w:val="28"/>
          <w:szCs w:val="22"/>
          <w:u w:val="single"/>
          <w:lang w:eastAsia="zh-CN" w:bidi="or-IN"/>
        </w:rPr>
      </w:pPr>
    </w:p>
    <w:p>
      <w:pPr>
        <w:spacing w:line="560" w:lineRule="exact"/>
        <w:jc w:val="center"/>
        <w:rPr>
          <w:rFonts w:ascii="微软雅黑" w:hAnsi="微软雅黑" w:eastAsia="微软雅黑"/>
          <w:sz w:val="32"/>
          <w:szCs w:val="32"/>
          <w:lang w:val="en-AU" w:eastAsia="zh-CN"/>
        </w:rPr>
      </w:pPr>
      <w:r>
        <w:rPr>
          <w:rFonts w:hint="eastAsia" w:ascii="微软雅黑" w:hAnsi="微软雅黑" w:eastAsia="微软雅黑"/>
          <w:sz w:val="32"/>
          <w:szCs w:val="32"/>
          <w:lang w:val="en-AU" w:eastAsia="zh-CN"/>
        </w:rPr>
        <w:t>北京新阳光慈善基金会</w:t>
      </w:r>
    </w:p>
    <w:p>
      <w:pPr>
        <w:spacing w:after="200" w:line="276" w:lineRule="auto"/>
        <w:rPr>
          <w:rFonts w:ascii="微软雅黑" w:hAnsi="微软雅黑" w:eastAsia="微软雅黑" w:cs="Arial"/>
          <w:b/>
          <w:bCs/>
          <w:color w:val="auto"/>
          <w:sz w:val="28"/>
          <w:szCs w:val="22"/>
          <w:u w:val="single"/>
          <w:lang w:val="en-AU" w:eastAsia="zh-CN" w:bidi="or-IN"/>
        </w:rPr>
      </w:pPr>
    </w:p>
    <w:p>
      <w:pPr>
        <w:spacing w:after="200" w:line="276" w:lineRule="auto"/>
        <w:rPr>
          <w:rFonts w:ascii="微软雅黑" w:hAnsi="微软雅黑" w:eastAsia="微软雅黑" w:cs="Arial"/>
          <w:b/>
          <w:bCs/>
          <w:color w:val="auto"/>
          <w:sz w:val="28"/>
          <w:szCs w:val="22"/>
          <w:u w:val="single"/>
          <w:lang w:val="en-AU" w:eastAsia="zh-CN" w:bidi="or-IN"/>
        </w:rPr>
      </w:pPr>
    </w:p>
    <w:p>
      <w:pPr>
        <w:spacing w:after="200" w:line="276" w:lineRule="auto"/>
        <w:rPr>
          <w:rFonts w:ascii="微软雅黑" w:hAnsi="微软雅黑" w:eastAsia="微软雅黑" w:cs="Arial"/>
          <w:b/>
          <w:color w:val="auto"/>
          <w:sz w:val="22"/>
          <w:szCs w:val="22"/>
          <w:u w:val="single"/>
          <w:lang w:eastAsia="zh-CN"/>
        </w:rPr>
      </w:pPr>
      <w:r>
        <w:rPr>
          <w:rFonts w:ascii="微软雅黑" w:hAnsi="微软雅黑" w:eastAsia="微软雅黑" w:cs="Arial"/>
          <w:b/>
          <w:bCs/>
          <w:color w:val="auto"/>
          <w:sz w:val="28"/>
          <w:szCs w:val="22"/>
          <w:u w:val="single"/>
          <w:lang w:val="en-AU" w:eastAsia="zh-CN" w:bidi="or-IN"/>
        </w:rPr>
        <w:br w:type="page"/>
      </w: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iCs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071" w:type="pct"/>
            <w:vAlign w:val="center"/>
          </w:tcPr>
          <w:p>
            <w:pPr>
              <w:pStyle w:val="39"/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szCs w:val="24"/>
                <w:lang w:val="en-US" w:eastAsia="zh-CN"/>
              </w:rPr>
              <w:t>咨询师医院场景服务胜任力培训项目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iCs/>
                <w:color w:val="auto"/>
                <w:sz w:val="24"/>
                <w:szCs w:val="24"/>
                <w:lang w:eastAsia="zh-CN"/>
              </w:rPr>
              <w:t>项目背景</w:t>
            </w:r>
          </w:p>
        </w:tc>
        <w:tc>
          <w:tcPr>
            <w:tcW w:w="4071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据世卫组织定义，健康是一种身体、心理和社会适应的完好状况。截至2021年10月，湖北地区共68,299人感染新型冠状病毒，死亡人数达到4,512人。疫情期间，患者疾病治疗面临延误、医护工作压力激增、物理交往的阻隔都在挑战人们的身心健康。“2019冠状病毒病”疫情期间，北京新阳光慈善基金会等公益组织和学术机构发起“联爱护心”疫后心理支持项目。截至2021年10月，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联爱护心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项目已向176名受疫情影响人员提供727人次公益一对一心理咨询，其中医护人员、社区工作者、大病患者占比极高。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疾病负担、经济负担给患者家庭和社会造成极大痛苦和严重负担，也为患者、照护者、临床医护人员及心理学工作者带来很多心理社会方面的挑战。前期调研结果显示，新冠疫情以后，湖北地区患者与医务人员对心理服务的需求量激增：一方面，患者面临心理社会挑战，涉及情绪、心理、躯体和实际的问题。疾病的不同阶段、不同类型的患者可能会出现特定的问题；另一方面，医务人员、社会工作者面临工作时间延长、压力增大，社交减少、患者关系冲突等困扰。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湖北地区心理健康服务供给严重不足且结构失衡，缺少专业的咨询师队伍为大病患者、医务人员提供可及的、可负担的、专业的心理支持。为改善这一现状，北京新阳光慈善基金会启动联爱护心子项目——“联爱护心医院项目”，与湖北省医务社工专委会深度合作，为大病患者家庭、医务人员提供公益心理支持服务。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为确保项目咨询师进入医院工作的胜任能力，现需结合合作试点医院（武汉协和医院、武汉儿童医院、湖北省肿瘤医院、武汉市金银潭医院、武汉市精神卫生中心）患者（如，普通患者、肿瘤患者、儿童患者、精神疾病患者和传染病患者）特点，面向联爱护心咨询师（40-50人）开展医院场景心理服务能力培训，现面向社会委托进行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项目目标</w:t>
            </w:r>
          </w:p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与研究范围</w:t>
            </w:r>
          </w:p>
        </w:tc>
        <w:tc>
          <w:tcPr>
            <w:tcW w:w="4071" w:type="pct"/>
          </w:tcPr>
          <w:p>
            <w:pPr>
              <w:pStyle w:val="3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通过项目培养一批有专业胜任力的心理咨询师，投入到各专科医院，与 肿瘤患者、儿童患者、传染病患者、精神病患者、普通患者五类群体及家属开展 心理咨询服务工作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；</w:t>
            </w:r>
          </w:p>
          <w:p>
            <w:pPr>
              <w:pStyle w:val="3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 xml:space="preserve">通过培训帮助咨询师们了解并掌握特定服务对象的心理特征、情绪状态， 提升咨询胜任力，更加有效地帮助患者； </w:t>
            </w:r>
          </w:p>
          <w:p>
            <w:pPr>
              <w:pStyle w:val="3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 xml:space="preserve">加强咨询师执业过程中的伦理规范及法律风险防范意识； </w:t>
            </w:r>
          </w:p>
          <w:p>
            <w:pPr>
              <w:pStyle w:val="3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掌握与五类服务群体工作时能运用到的针对性会谈技巧，尤其是心理危 机的识别与干预技能，加强面对危机事件的专业应对能力。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29" w:type="pct"/>
            <w:shd w:val="clear" w:color="auto" w:fill="auto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iCs/>
                <w:color w:val="auto"/>
                <w:sz w:val="24"/>
                <w:szCs w:val="24"/>
                <w:lang w:eastAsia="zh-CN"/>
              </w:rPr>
              <w:t>项目方法论</w:t>
            </w:r>
          </w:p>
        </w:tc>
        <w:tc>
          <w:tcPr>
            <w:tcW w:w="4071" w:type="pct"/>
          </w:tcPr>
          <w:p>
            <w:pPr>
              <w:pStyle w:val="3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  <w:t>按照项目目标，设计课程大纲，完成配套教材编写、需求调研、讲师邀请与安排等前期准备工作；</w:t>
            </w:r>
          </w:p>
          <w:p>
            <w:pPr>
              <w:pStyle w:val="3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  <w:t>完成对项目组咨询师在地医院场景服务能力培训，包括但不限于场地提供、技术调试、入场接待、秩序维护等；</w:t>
            </w:r>
          </w:p>
          <w:p>
            <w:pPr>
              <w:pStyle w:val="3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  <w:t>支持项目线下、线上推广活动；</w:t>
            </w:r>
          </w:p>
          <w:p>
            <w:pPr>
              <w:pStyle w:val="3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4"/>
                <w:lang w:eastAsia="zh-CN"/>
              </w:rPr>
              <w:t>考试设计与调整，为培训考核、评分提供支持。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项目交付物</w:t>
            </w:r>
          </w:p>
        </w:tc>
        <w:tc>
          <w:tcPr>
            <w:tcW w:w="4071" w:type="pct"/>
            <w:vAlign w:val="center"/>
          </w:tcPr>
          <w:p>
            <w:pPr>
              <w:spacing w:after="120" w:afterLines="5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培训相关材料，包括但不限于教材、讲师课件（如可以提供）、考题、结案报告。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项目周期</w:t>
            </w:r>
          </w:p>
        </w:tc>
        <w:tc>
          <w:tcPr>
            <w:tcW w:w="4071" w:type="pct"/>
            <w:vAlign w:val="center"/>
          </w:tcPr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项目计划书：截止日为2021/10/15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项目立项：2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020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/10/31之前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项目执行：2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02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1/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1/30之前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项目评审：2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02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1/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12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/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30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之前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项目报告：2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02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1/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12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/</w:t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>30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对项目合作方的资质要求</w:t>
            </w:r>
          </w:p>
        </w:tc>
        <w:tc>
          <w:tcPr>
            <w:tcW w:w="4071" w:type="pct"/>
            <w:vAlign w:val="center"/>
          </w:tcPr>
          <w:p>
            <w:pPr>
              <w:pStyle w:val="39"/>
              <w:numPr>
                <w:ilvl w:val="0"/>
                <w:numId w:val="6"/>
              </w:numPr>
              <w:spacing w:after="120" w:afterLines="50"/>
              <w:rPr>
                <w:rFonts w:hint="eastAsia" w:ascii="微软雅黑" w:hAnsi="微软雅黑" w:eastAsia="微软雅黑" w:cs="Arial"/>
                <w:b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iCs/>
                <w:color w:val="auto"/>
                <w:lang w:eastAsia="zh-CN"/>
              </w:rPr>
              <w:t>培训服务</w:t>
            </w:r>
          </w:p>
          <w:p>
            <w:pPr>
              <w:pStyle w:val="39"/>
              <w:numPr>
                <w:ilvl w:val="0"/>
                <w:numId w:val="7"/>
              </w:numPr>
              <w:spacing w:after="120" w:afterLines="5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具备提供武汉市短期、集中、线下相关课程能力的高等院校、培训机构和科研机构；</w:t>
            </w:r>
          </w:p>
          <w:p>
            <w:pPr>
              <w:pStyle w:val="39"/>
              <w:numPr>
                <w:ilvl w:val="0"/>
                <w:numId w:val="8"/>
              </w:numPr>
              <w:spacing w:after="120" w:afterLines="50"/>
              <w:rPr>
                <w:rFonts w:ascii="微软雅黑" w:hAnsi="微软雅黑" w:eastAsia="微软雅黑" w:cs="Arial"/>
                <w:b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iCs/>
                <w:color w:val="auto"/>
                <w:lang w:eastAsia="zh-CN"/>
              </w:rPr>
              <w:t>项目管理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57" w:hanging="357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为项目提供专属团队，与项目委托方保持日常工作沟通和紧密合作；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57" w:hanging="357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项目管理经验较强，可以在制定时间完成委托方的项目要求。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对项目计划书的要求</w:t>
            </w:r>
          </w:p>
        </w:tc>
        <w:tc>
          <w:tcPr>
            <w:tcW w:w="4071" w:type="pct"/>
            <w:vAlign w:val="center"/>
          </w:tcPr>
          <w:p>
            <w:pPr>
              <w:spacing w:after="120" w:afterLines="50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根据以上项目需求，烦请贵方的项目计划书包括以下内容：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对项目需求的理解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项目团队、机构介绍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项目目标、内容、方法、实施方案、质量控制措施、时间安排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课程培训大纲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项目评审流程</w:t>
            </w:r>
          </w:p>
        </w:tc>
        <w:tc>
          <w:tcPr>
            <w:tcW w:w="4071" w:type="pct"/>
            <w:vAlign w:val="center"/>
          </w:tcPr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57" w:hanging="357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本项目将公开招标，并根据应标情况开展项目评标（有效投标单位超过两家）或者竞争性谈判（有效投标单位小于三家）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57" w:hanging="357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评标或竞争性谈判将由评标/谈判专家委员根据中心的相关规定开展，并在评审结束之日起三个工作日内审定中标单位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57" w:hanging="357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采购结果公示将由北京新阳光慈善基金会的官方网站上统一发布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9" w:type="pct"/>
            <w:vAlign w:val="center"/>
          </w:tcPr>
          <w:p>
            <w:pPr>
              <w:spacing w:after="120" w:afterLines="50"/>
              <w:ind w:left="57"/>
              <w:jc w:val="both"/>
              <w:rPr>
                <w:rFonts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z w:val="24"/>
                <w:szCs w:val="24"/>
                <w:lang w:eastAsia="zh-CN"/>
              </w:rPr>
              <w:t>项目联络人</w:t>
            </w:r>
          </w:p>
        </w:tc>
        <w:tc>
          <w:tcPr>
            <w:tcW w:w="4071" w:type="pct"/>
            <w:vAlign w:val="center"/>
          </w:tcPr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联络人：胡馨怡</w:t>
            </w:r>
          </w:p>
          <w:p>
            <w:pPr>
              <w:pStyle w:val="39"/>
              <w:numPr>
                <w:ilvl w:val="0"/>
                <w:numId w:val="5"/>
              </w:numPr>
              <w:spacing w:after="120" w:afterLines="50"/>
              <w:ind w:left="360"/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联络方式：</w:t>
            </w:r>
            <w:r>
              <w:fldChar w:fldCharType="begin"/>
            </w:r>
            <w:r>
              <w:instrText xml:space="preserve"> HYPERLINK "mailto:xinyi.hu@isun.org" </w:instrText>
            </w:r>
            <w:r>
              <w:fldChar w:fldCharType="separate"/>
            </w:r>
            <w:r>
              <w:rPr>
                <w:rStyle w:val="28"/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xinyi.hu</w:t>
            </w:r>
            <w:r>
              <w:rPr>
                <w:rStyle w:val="28"/>
                <w:rFonts w:ascii="微软雅黑" w:hAnsi="微软雅黑" w:eastAsia="微软雅黑" w:cs="Arial"/>
                <w:iCs/>
                <w:color w:val="auto"/>
                <w:lang w:eastAsia="zh-CN"/>
              </w:rPr>
              <w:t>@isun.org</w:t>
            </w:r>
            <w:r>
              <w:rPr>
                <w:rStyle w:val="28"/>
                <w:rFonts w:ascii="微软雅黑" w:hAnsi="微软雅黑" w:eastAsia="微软雅黑" w:cs="Arial"/>
                <w:iCs/>
                <w:color w:val="auto"/>
                <w:lang w:eastAsia="zh-CN"/>
              </w:rPr>
              <w:fldChar w:fldCharType="end"/>
            </w:r>
            <w:r>
              <w:rPr>
                <w:rFonts w:ascii="微软雅黑" w:hAnsi="微软雅黑" w:eastAsia="微软雅黑" w:cs="Arial"/>
                <w:iCs/>
                <w:color w:val="auto"/>
                <w:lang w:eastAsia="zh-CN"/>
              </w:rPr>
              <w:t xml:space="preserve">, </w:t>
            </w:r>
            <w:r>
              <w:rPr>
                <w:rFonts w:hint="eastAsia" w:ascii="微软雅黑" w:hAnsi="微软雅黑" w:eastAsia="微软雅黑" w:cs="Arial"/>
                <w:iCs/>
                <w:color w:val="auto"/>
                <w:lang w:eastAsia="zh-CN"/>
              </w:rPr>
              <w:t>18986215902</w:t>
            </w:r>
          </w:p>
        </w:tc>
      </w:tr>
    </w:tbl>
    <w:p>
      <w:pPr>
        <w:spacing w:after="200" w:line="276" w:lineRule="auto"/>
        <w:rPr>
          <w:rFonts w:ascii="微软雅黑" w:hAnsi="微软雅黑" w:eastAsia="微软雅黑" w:cs="Arial"/>
          <w:color w:val="auto"/>
          <w:sz w:val="22"/>
          <w:szCs w:val="2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5" w:right="851" w:bottom="1134" w:left="851" w:header="567" w:footer="370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osch Office Sans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erthold Akzidenz Grotes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0" w:type="auto"/>
      <w:tblInd w:w="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0" w:type="dxa"/>
      </w:tblCellMar>
    </w:tblPr>
    <w:tblGrid>
      <w:gridCol w:w="747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0" w:type="dxa"/>
        </w:tblCellMar>
      </w:tblPrEx>
      <w:trPr>
        <w:trHeight w:val="1093" w:hRule="atLeast"/>
      </w:trPr>
      <w:tc>
        <w:tcPr>
          <w:tcW w:w="7478" w:type="dxa"/>
          <w:shd w:val="clear" w:color="auto" w:fill="auto"/>
        </w:tcPr>
        <w:p>
          <w:pPr>
            <w:pStyle w:val="16"/>
          </w:pPr>
        </w:p>
      </w:tc>
    </w:tr>
  </w:tbl>
  <w:p>
    <w:pPr>
      <w:pStyle w:val="16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0"/>
      <w:tblW w:w="0" w:type="auto"/>
      <w:tblInd w:w="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0" w:type="dxa"/>
      </w:tblCellMar>
    </w:tblPr>
    <w:tblGrid>
      <w:gridCol w:w="747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0" w:type="dxa"/>
        </w:tblCellMar>
      </w:tblPrEx>
      <w:trPr>
        <w:trHeight w:val="1094" w:hRule="exact"/>
      </w:trPr>
      <w:tc>
        <w:tcPr>
          <w:tcW w:w="7478" w:type="dxa"/>
          <w:shd w:val="clear" w:color="auto" w:fill="auto"/>
        </w:tcPr>
        <w:p>
          <w:pPr>
            <w:pStyle w:val="16"/>
            <w:rPr>
              <w:lang w:eastAsia="zh-CN"/>
            </w:rPr>
          </w:pPr>
          <w:r>
            <w:rPr>
              <w:rFonts w:hint="eastAsia"/>
              <w:lang w:eastAsia="zh-CN"/>
            </w:rPr>
            <w:t xml:space="preserve"> </w:t>
          </w:r>
        </w:p>
      </w:tc>
    </w:tr>
  </w:tbl>
  <w:p>
    <w:pPr>
      <w:pStyle w:val="16"/>
      <w:tabs>
        <w:tab w:val="right" w:pos="10206"/>
        <w:tab w:val="clear" w:pos="4513"/>
        <w:tab w:val="clear" w:pos="9026"/>
      </w:tabs>
    </w:pPr>
  </w:p>
  <w:p>
    <w:pPr>
      <w:pStyle w:val="16"/>
      <w:tabs>
        <w:tab w:val="right" w:pos="10206"/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97DD7"/>
    <w:multiLevelType w:val="multilevel"/>
    <w:tmpl w:val="13597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6D0F4E"/>
    <w:multiLevelType w:val="multilevel"/>
    <w:tmpl w:val="256D0F4E"/>
    <w:lvl w:ilvl="0" w:tentative="0">
      <w:start w:val="1"/>
      <w:numFmt w:val="bullet"/>
      <w:pStyle w:val="40"/>
      <w:lvlText w:val="–"/>
      <w:lvlJc w:val="left"/>
      <w:pPr>
        <w:ind w:left="227" w:hanging="227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bullet"/>
      <w:lvlText w:val="–"/>
      <w:lvlJc w:val="left"/>
      <w:pPr>
        <w:ind w:left="680" w:hanging="226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bullet"/>
      <w:lvlText w:val="–"/>
      <w:lvlJc w:val="left"/>
      <w:pPr>
        <w:ind w:left="907" w:hanging="227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4" w:tentative="0">
      <w:start w:val="1"/>
      <w:numFmt w:val="bullet"/>
      <w:lvlText w:val="–"/>
      <w:lvlJc w:val="left"/>
      <w:pPr>
        <w:ind w:left="1134" w:hanging="227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5" w:tentative="0">
      <w:start w:val="1"/>
      <w:numFmt w:val="bullet"/>
      <w:lvlText w:val="–"/>
      <w:lvlJc w:val="left"/>
      <w:pPr>
        <w:ind w:left="1361" w:hanging="227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6" w:tentative="0">
      <w:start w:val="1"/>
      <w:numFmt w:val="bullet"/>
      <w:lvlText w:val="–"/>
      <w:lvlJc w:val="left"/>
      <w:pPr>
        <w:tabs>
          <w:tab w:val="left" w:pos="1644"/>
        </w:tabs>
        <w:ind w:left="1588" w:hanging="227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7" w:tentative="0">
      <w:start w:val="1"/>
      <w:numFmt w:val="bullet"/>
      <w:lvlText w:val="–"/>
      <w:lvlJc w:val="left"/>
      <w:pPr>
        <w:ind w:left="1814" w:hanging="226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  <w:lvl w:ilvl="8" w:tentative="0">
      <w:start w:val="1"/>
      <w:numFmt w:val="bullet"/>
      <w:lvlText w:val="–"/>
      <w:lvlJc w:val="left"/>
      <w:pPr>
        <w:ind w:left="2041" w:hanging="227"/>
      </w:pPr>
      <w:rPr>
        <w:rFonts w:hint="default" w:ascii="Arial" w:hAnsi="Arial"/>
        <w:color w:val="635A54" w:themeColor="text1"/>
        <w14:textFill>
          <w14:solidFill>
            <w14:schemeClr w14:val="tx1"/>
          </w14:solidFill>
        </w14:textFill>
      </w:rPr>
    </w:lvl>
  </w:abstractNum>
  <w:abstractNum w:abstractNumId="2">
    <w:nsid w:val="2F5C18BF"/>
    <w:multiLevelType w:val="multilevel"/>
    <w:tmpl w:val="2F5C18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6F0213"/>
    <w:multiLevelType w:val="multilevel"/>
    <w:tmpl w:val="326F02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A45774"/>
    <w:multiLevelType w:val="multilevel"/>
    <w:tmpl w:val="3AA45774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CC31C43"/>
    <w:multiLevelType w:val="multilevel"/>
    <w:tmpl w:val="4CC31C43"/>
    <w:lvl w:ilvl="0" w:tentative="0">
      <w:start w:val="1"/>
      <w:numFmt w:val="bullet"/>
      <w:pStyle w:val="57"/>
      <w:lvlText w:val=""/>
      <w:lvlJc w:val="left"/>
      <w:pPr>
        <w:tabs>
          <w:tab w:val="left" w:pos="340"/>
        </w:tabs>
        <w:ind w:left="340" w:hanging="283"/>
      </w:pPr>
      <w:rPr>
        <w:rFonts w:hint="default" w:ascii="Wingdings" w:hAnsi="Wingdings"/>
      </w:rPr>
    </w:lvl>
    <w:lvl w:ilvl="1" w:tentative="0">
      <w:start w:val="1"/>
      <w:numFmt w:val="upperRoman"/>
      <w:lvlText w:val="%2."/>
      <w:lvlJc w:val="right"/>
      <w:pPr>
        <w:tabs>
          <w:tab w:val="left" w:pos="1500"/>
        </w:tabs>
        <w:ind w:left="1500" w:hanging="42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9527484"/>
    <w:multiLevelType w:val="multilevel"/>
    <w:tmpl w:val="595274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5C7DDA"/>
    <w:multiLevelType w:val="multilevel"/>
    <w:tmpl w:val="5C5C7DDA"/>
    <w:lvl w:ilvl="0" w:tentative="0">
      <w:start w:val="1"/>
      <w:numFmt w:val="bullet"/>
      <w:lvlText w:val=""/>
      <w:lvlJc w:val="left"/>
      <w:pPr>
        <w:ind w:left="76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entative="0">
      <w:start w:val="0"/>
      <w:numFmt w:val="bullet"/>
      <w:lvlText w:val="–"/>
      <w:lvlJc w:val="left"/>
      <w:pPr>
        <w:ind w:left="2567" w:hanging="720"/>
      </w:pPr>
      <w:rPr>
        <w:rFonts w:hint="eastAsia" w:ascii="宋体" w:hAnsi="宋体" w:eastAsia="宋体" w:cs="Arial"/>
      </w:rPr>
    </w:lvl>
    <w:lvl w:ilvl="3" w:tentative="0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A9"/>
    <w:rsid w:val="00001868"/>
    <w:rsid w:val="000028B0"/>
    <w:rsid w:val="00004D13"/>
    <w:rsid w:val="0000586A"/>
    <w:rsid w:val="0001183E"/>
    <w:rsid w:val="0001554B"/>
    <w:rsid w:val="0001734C"/>
    <w:rsid w:val="00017C81"/>
    <w:rsid w:val="00021CEA"/>
    <w:rsid w:val="0002269A"/>
    <w:rsid w:val="00023DBE"/>
    <w:rsid w:val="00026D1F"/>
    <w:rsid w:val="000306A1"/>
    <w:rsid w:val="0003079F"/>
    <w:rsid w:val="000324B5"/>
    <w:rsid w:val="00035D73"/>
    <w:rsid w:val="000375BD"/>
    <w:rsid w:val="00041808"/>
    <w:rsid w:val="00043DD8"/>
    <w:rsid w:val="00044F45"/>
    <w:rsid w:val="000537DE"/>
    <w:rsid w:val="00057A33"/>
    <w:rsid w:val="00065DF3"/>
    <w:rsid w:val="0008003C"/>
    <w:rsid w:val="00080F63"/>
    <w:rsid w:val="000816AA"/>
    <w:rsid w:val="00082114"/>
    <w:rsid w:val="000835EA"/>
    <w:rsid w:val="0008720F"/>
    <w:rsid w:val="0009107F"/>
    <w:rsid w:val="00091259"/>
    <w:rsid w:val="00096C85"/>
    <w:rsid w:val="000A45DC"/>
    <w:rsid w:val="000A68D0"/>
    <w:rsid w:val="000B0449"/>
    <w:rsid w:val="000D26B2"/>
    <w:rsid w:val="000D33CC"/>
    <w:rsid w:val="000D36CC"/>
    <w:rsid w:val="000E2758"/>
    <w:rsid w:val="000E7B1B"/>
    <w:rsid w:val="000F0AA5"/>
    <w:rsid w:val="00110961"/>
    <w:rsid w:val="00116283"/>
    <w:rsid w:val="001260DB"/>
    <w:rsid w:val="00126750"/>
    <w:rsid w:val="00126923"/>
    <w:rsid w:val="00127AA9"/>
    <w:rsid w:val="001321C1"/>
    <w:rsid w:val="001334DC"/>
    <w:rsid w:val="00140572"/>
    <w:rsid w:val="001407E1"/>
    <w:rsid w:val="00142C3D"/>
    <w:rsid w:val="00145153"/>
    <w:rsid w:val="00152831"/>
    <w:rsid w:val="001536FA"/>
    <w:rsid w:val="0015387C"/>
    <w:rsid w:val="001539AB"/>
    <w:rsid w:val="00155A07"/>
    <w:rsid w:val="00156268"/>
    <w:rsid w:val="00163E2F"/>
    <w:rsid w:val="00164A82"/>
    <w:rsid w:val="00166E4C"/>
    <w:rsid w:val="001704CE"/>
    <w:rsid w:val="001705AA"/>
    <w:rsid w:val="00176900"/>
    <w:rsid w:val="00186957"/>
    <w:rsid w:val="001873F4"/>
    <w:rsid w:val="0019213A"/>
    <w:rsid w:val="00192D01"/>
    <w:rsid w:val="001A7C8A"/>
    <w:rsid w:val="001B686F"/>
    <w:rsid w:val="001D31D9"/>
    <w:rsid w:val="001D3761"/>
    <w:rsid w:val="001D462B"/>
    <w:rsid w:val="001D6ECD"/>
    <w:rsid w:val="001F258F"/>
    <w:rsid w:val="002022A3"/>
    <w:rsid w:val="00202CD4"/>
    <w:rsid w:val="00203456"/>
    <w:rsid w:val="0020444B"/>
    <w:rsid w:val="00220860"/>
    <w:rsid w:val="00221325"/>
    <w:rsid w:val="002224BD"/>
    <w:rsid w:val="0022446E"/>
    <w:rsid w:val="00234931"/>
    <w:rsid w:val="002360F5"/>
    <w:rsid w:val="00237675"/>
    <w:rsid w:val="002431F3"/>
    <w:rsid w:val="00243262"/>
    <w:rsid w:val="00245093"/>
    <w:rsid w:val="00247C53"/>
    <w:rsid w:val="00251B5D"/>
    <w:rsid w:val="00254830"/>
    <w:rsid w:val="00255829"/>
    <w:rsid w:val="00255C32"/>
    <w:rsid w:val="002576AB"/>
    <w:rsid w:val="002601C0"/>
    <w:rsid w:val="00260AEF"/>
    <w:rsid w:val="00261991"/>
    <w:rsid w:val="00266668"/>
    <w:rsid w:val="00270D3B"/>
    <w:rsid w:val="00273631"/>
    <w:rsid w:val="00277E3F"/>
    <w:rsid w:val="002919A2"/>
    <w:rsid w:val="00291B49"/>
    <w:rsid w:val="002936A9"/>
    <w:rsid w:val="00294A8E"/>
    <w:rsid w:val="00297BC6"/>
    <w:rsid w:val="002A0E9C"/>
    <w:rsid w:val="002A4500"/>
    <w:rsid w:val="002B3C36"/>
    <w:rsid w:val="002B53D4"/>
    <w:rsid w:val="002B6C80"/>
    <w:rsid w:val="002B76F3"/>
    <w:rsid w:val="002C0193"/>
    <w:rsid w:val="002C0958"/>
    <w:rsid w:val="002C2A07"/>
    <w:rsid w:val="002C66B7"/>
    <w:rsid w:val="002D2561"/>
    <w:rsid w:val="002D33B8"/>
    <w:rsid w:val="002D3B62"/>
    <w:rsid w:val="002D46B2"/>
    <w:rsid w:val="002E3A66"/>
    <w:rsid w:val="002E3FCE"/>
    <w:rsid w:val="002E4B02"/>
    <w:rsid w:val="002E6356"/>
    <w:rsid w:val="002F65E3"/>
    <w:rsid w:val="00301C27"/>
    <w:rsid w:val="00302D05"/>
    <w:rsid w:val="00304F25"/>
    <w:rsid w:val="00305C63"/>
    <w:rsid w:val="00306A3A"/>
    <w:rsid w:val="00306B0D"/>
    <w:rsid w:val="003108A5"/>
    <w:rsid w:val="00317977"/>
    <w:rsid w:val="003204F1"/>
    <w:rsid w:val="00324C9F"/>
    <w:rsid w:val="003269F7"/>
    <w:rsid w:val="00330839"/>
    <w:rsid w:val="00337F2D"/>
    <w:rsid w:val="003533B1"/>
    <w:rsid w:val="00355729"/>
    <w:rsid w:val="00356410"/>
    <w:rsid w:val="00356737"/>
    <w:rsid w:val="003668A5"/>
    <w:rsid w:val="003677F5"/>
    <w:rsid w:val="0037002F"/>
    <w:rsid w:val="0037200B"/>
    <w:rsid w:val="003853A0"/>
    <w:rsid w:val="00385DA4"/>
    <w:rsid w:val="00390C3E"/>
    <w:rsid w:val="00390E8C"/>
    <w:rsid w:val="00394EE5"/>
    <w:rsid w:val="003A0CFD"/>
    <w:rsid w:val="003A3302"/>
    <w:rsid w:val="003A3D69"/>
    <w:rsid w:val="003A47DE"/>
    <w:rsid w:val="003B2C4B"/>
    <w:rsid w:val="003B2DFE"/>
    <w:rsid w:val="003B36D4"/>
    <w:rsid w:val="003C0B8D"/>
    <w:rsid w:val="003C1B2E"/>
    <w:rsid w:val="003C573D"/>
    <w:rsid w:val="003D069E"/>
    <w:rsid w:val="003D3843"/>
    <w:rsid w:val="003D7945"/>
    <w:rsid w:val="003E185F"/>
    <w:rsid w:val="003E3824"/>
    <w:rsid w:val="003E69CA"/>
    <w:rsid w:val="003F1B1F"/>
    <w:rsid w:val="003F7168"/>
    <w:rsid w:val="00403545"/>
    <w:rsid w:val="00413660"/>
    <w:rsid w:val="0041381D"/>
    <w:rsid w:val="00414A26"/>
    <w:rsid w:val="00414E21"/>
    <w:rsid w:val="00417D19"/>
    <w:rsid w:val="00417F22"/>
    <w:rsid w:val="004207BB"/>
    <w:rsid w:val="00422681"/>
    <w:rsid w:val="004241E8"/>
    <w:rsid w:val="00424B89"/>
    <w:rsid w:val="00427C02"/>
    <w:rsid w:val="00433FD7"/>
    <w:rsid w:val="00435E74"/>
    <w:rsid w:val="004369BF"/>
    <w:rsid w:val="00450718"/>
    <w:rsid w:val="00450E94"/>
    <w:rsid w:val="00453403"/>
    <w:rsid w:val="004573DF"/>
    <w:rsid w:val="00460D94"/>
    <w:rsid w:val="004615D2"/>
    <w:rsid w:val="00464B08"/>
    <w:rsid w:val="00465670"/>
    <w:rsid w:val="00466BDA"/>
    <w:rsid w:val="004757F5"/>
    <w:rsid w:val="004762BF"/>
    <w:rsid w:val="00481125"/>
    <w:rsid w:val="00482088"/>
    <w:rsid w:val="00484B63"/>
    <w:rsid w:val="0048673D"/>
    <w:rsid w:val="00493D24"/>
    <w:rsid w:val="004A09BA"/>
    <w:rsid w:val="004A1F09"/>
    <w:rsid w:val="004A361A"/>
    <w:rsid w:val="004A5521"/>
    <w:rsid w:val="004B137E"/>
    <w:rsid w:val="004B24E2"/>
    <w:rsid w:val="004B6AE3"/>
    <w:rsid w:val="004C27F2"/>
    <w:rsid w:val="004C2C0E"/>
    <w:rsid w:val="004C2F4A"/>
    <w:rsid w:val="004C3D90"/>
    <w:rsid w:val="004C65E4"/>
    <w:rsid w:val="004D3FFC"/>
    <w:rsid w:val="004E0954"/>
    <w:rsid w:val="004E7036"/>
    <w:rsid w:val="004F0C63"/>
    <w:rsid w:val="00503AF3"/>
    <w:rsid w:val="00504F1B"/>
    <w:rsid w:val="00513760"/>
    <w:rsid w:val="00515690"/>
    <w:rsid w:val="00515DF6"/>
    <w:rsid w:val="005160EC"/>
    <w:rsid w:val="005212BB"/>
    <w:rsid w:val="00521CC5"/>
    <w:rsid w:val="00524E74"/>
    <w:rsid w:val="0053304D"/>
    <w:rsid w:val="00534045"/>
    <w:rsid w:val="00546F09"/>
    <w:rsid w:val="00547093"/>
    <w:rsid w:val="00547346"/>
    <w:rsid w:val="00551CBC"/>
    <w:rsid w:val="00552C64"/>
    <w:rsid w:val="00552F86"/>
    <w:rsid w:val="00553FB9"/>
    <w:rsid w:val="00555F7A"/>
    <w:rsid w:val="00560342"/>
    <w:rsid w:val="0056055B"/>
    <w:rsid w:val="00573287"/>
    <w:rsid w:val="00576CF1"/>
    <w:rsid w:val="00576FF9"/>
    <w:rsid w:val="00584D4E"/>
    <w:rsid w:val="005921CE"/>
    <w:rsid w:val="005931F4"/>
    <w:rsid w:val="005A0454"/>
    <w:rsid w:val="005A0C54"/>
    <w:rsid w:val="005A5772"/>
    <w:rsid w:val="005B2061"/>
    <w:rsid w:val="005B5CAB"/>
    <w:rsid w:val="005B74F3"/>
    <w:rsid w:val="005C13FA"/>
    <w:rsid w:val="005C255A"/>
    <w:rsid w:val="005C3A1F"/>
    <w:rsid w:val="005C5A8F"/>
    <w:rsid w:val="005D0E5D"/>
    <w:rsid w:val="005D2367"/>
    <w:rsid w:val="005D3289"/>
    <w:rsid w:val="005D4948"/>
    <w:rsid w:val="005D5479"/>
    <w:rsid w:val="005D578A"/>
    <w:rsid w:val="005D63A6"/>
    <w:rsid w:val="005E173A"/>
    <w:rsid w:val="005E595C"/>
    <w:rsid w:val="005F1ADF"/>
    <w:rsid w:val="0060492C"/>
    <w:rsid w:val="00604F98"/>
    <w:rsid w:val="00605619"/>
    <w:rsid w:val="006066A2"/>
    <w:rsid w:val="00606C50"/>
    <w:rsid w:val="00610575"/>
    <w:rsid w:val="006158E9"/>
    <w:rsid w:val="00615F93"/>
    <w:rsid w:val="00620611"/>
    <w:rsid w:val="0062071C"/>
    <w:rsid w:val="00627305"/>
    <w:rsid w:val="00631C37"/>
    <w:rsid w:val="00632E48"/>
    <w:rsid w:val="006331CE"/>
    <w:rsid w:val="0063567E"/>
    <w:rsid w:val="00636F5F"/>
    <w:rsid w:val="006376C3"/>
    <w:rsid w:val="00644EAF"/>
    <w:rsid w:val="0064508E"/>
    <w:rsid w:val="006450EA"/>
    <w:rsid w:val="0064715D"/>
    <w:rsid w:val="00651866"/>
    <w:rsid w:val="006550F9"/>
    <w:rsid w:val="0066658E"/>
    <w:rsid w:val="00666D22"/>
    <w:rsid w:val="0067007A"/>
    <w:rsid w:val="00672B35"/>
    <w:rsid w:val="00675A08"/>
    <w:rsid w:val="006776DF"/>
    <w:rsid w:val="006812B3"/>
    <w:rsid w:val="00681F0F"/>
    <w:rsid w:val="00682122"/>
    <w:rsid w:val="00683694"/>
    <w:rsid w:val="00683CF5"/>
    <w:rsid w:val="006868E9"/>
    <w:rsid w:val="006879B6"/>
    <w:rsid w:val="0069071D"/>
    <w:rsid w:val="00690D23"/>
    <w:rsid w:val="006A0431"/>
    <w:rsid w:val="006A4150"/>
    <w:rsid w:val="006A5152"/>
    <w:rsid w:val="006B0332"/>
    <w:rsid w:val="006B04C2"/>
    <w:rsid w:val="006B054F"/>
    <w:rsid w:val="006B0956"/>
    <w:rsid w:val="006B196A"/>
    <w:rsid w:val="006B1FFB"/>
    <w:rsid w:val="006B4016"/>
    <w:rsid w:val="006B57BE"/>
    <w:rsid w:val="006B5E2F"/>
    <w:rsid w:val="006C00B1"/>
    <w:rsid w:val="006C03BC"/>
    <w:rsid w:val="006C0CE4"/>
    <w:rsid w:val="006C20EB"/>
    <w:rsid w:val="006C218D"/>
    <w:rsid w:val="006C36AF"/>
    <w:rsid w:val="006C64AE"/>
    <w:rsid w:val="006D18DB"/>
    <w:rsid w:val="006E0CF0"/>
    <w:rsid w:val="006E1914"/>
    <w:rsid w:val="006E1EA0"/>
    <w:rsid w:val="006E57BB"/>
    <w:rsid w:val="006F26A2"/>
    <w:rsid w:val="006F39BF"/>
    <w:rsid w:val="007010D8"/>
    <w:rsid w:val="00703E1B"/>
    <w:rsid w:val="007069A9"/>
    <w:rsid w:val="0070708F"/>
    <w:rsid w:val="00707534"/>
    <w:rsid w:val="00707983"/>
    <w:rsid w:val="0071352E"/>
    <w:rsid w:val="00714B70"/>
    <w:rsid w:val="00722589"/>
    <w:rsid w:val="00726532"/>
    <w:rsid w:val="00726659"/>
    <w:rsid w:val="00733A3B"/>
    <w:rsid w:val="00734383"/>
    <w:rsid w:val="0073629F"/>
    <w:rsid w:val="0073722F"/>
    <w:rsid w:val="00737A17"/>
    <w:rsid w:val="007411DE"/>
    <w:rsid w:val="00742261"/>
    <w:rsid w:val="007469C5"/>
    <w:rsid w:val="00746D70"/>
    <w:rsid w:val="00746F32"/>
    <w:rsid w:val="00750CE1"/>
    <w:rsid w:val="007542E8"/>
    <w:rsid w:val="0076208A"/>
    <w:rsid w:val="00764AF4"/>
    <w:rsid w:val="0076570C"/>
    <w:rsid w:val="0076757E"/>
    <w:rsid w:val="00773C09"/>
    <w:rsid w:val="00780B98"/>
    <w:rsid w:val="00786B7C"/>
    <w:rsid w:val="00787109"/>
    <w:rsid w:val="00790F3B"/>
    <w:rsid w:val="007914D6"/>
    <w:rsid w:val="00794BAF"/>
    <w:rsid w:val="007A0674"/>
    <w:rsid w:val="007A24B6"/>
    <w:rsid w:val="007A2CF1"/>
    <w:rsid w:val="007B0A50"/>
    <w:rsid w:val="007B4F02"/>
    <w:rsid w:val="007B5C12"/>
    <w:rsid w:val="007B7E4E"/>
    <w:rsid w:val="007C12AE"/>
    <w:rsid w:val="007C1E0C"/>
    <w:rsid w:val="007C255F"/>
    <w:rsid w:val="007C4754"/>
    <w:rsid w:val="007C7025"/>
    <w:rsid w:val="007C7D77"/>
    <w:rsid w:val="007D00D1"/>
    <w:rsid w:val="007E268C"/>
    <w:rsid w:val="007F0E95"/>
    <w:rsid w:val="007F1E05"/>
    <w:rsid w:val="007F3982"/>
    <w:rsid w:val="007F40D9"/>
    <w:rsid w:val="007F4F54"/>
    <w:rsid w:val="007F5A0A"/>
    <w:rsid w:val="007F6542"/>
    <w:rsid w:val="007F71CE"/>
    <w:rsid w:val="007F79F5"/>
    <w:rsid w:val="007F7B25"/>
    <w:rsid w:val="00802CC3"/>
    <w:rsid w:val="008030D9"/>
    <w:rsid w:val="00804616"/>
    <w:rsid w:val="00807BC3"/>
    <w:rsid w:val="008134C5"/>
    <w:rsid w:val="00813F94"/>
    <w:rsid w:val="00815DC0"/>
    <w:rsid w:val="00816D4C"/>
    <w:rsid w:val="00822E05"/>
    <w:rsid w:val="00822E71"/>
    <w:rsid w:val="00823ADD"/>
    <w:rsid w:val="0082414C"/>
    <w:rsid w:val="00824280"/>
    <w:rsid w:val="008277A6"/>
    <w:rsid w:val="00830199"/>
    <w:rsid w:val="008343A2"/>
    <w:rsid w:val="00842975"/>
    <w:rsid w:val="00845F48"/>
    <w:rsid w:val="008463DB"/>
    <w:rsid w:val="00846632"/>
    <w:rsid w:val="008519B8"/>
    <w:rsid w:val="00852011"/>
    <w:rsid w:val="00852AFF"/>
    <w:rsid w:val="00856948"/>
    <w:rsid w:val="00864CA7"/>
    <w:rsid w:val="00875B0E"/>
    <w:rsid w:val="00880669"/>
    <w:rsid w:val="00881FAF"/>
    <w:rsid w:val="00882DE4"/>
    <w:rsid w:val="008909B4"/>
    <w:rsid w:val="00890CB0"/>
    <w:rsid w:val="00891096"/>
    <w:rsid w:val="00893F37"/>
    <w:rsid w:val="00895329"/>
    <w:rsid w:val="008A08CC"/>
    <w:rsid w:val="008A4C6E"/>
    <w:rsid w:val="008B2D2E"/>
    <w:rsid w:val="008B67A9"/>
    <w:rsid w:val="008C0754"/>
    <w:rsid w:val="008C0FA9"/>
    <w:rsid w:val="008C4511"/>
    <w:rsid w:val="008C693C"/>
    <w:rsid w:val="008D16A8"/>
    <w:rsid w:val="008D17CF"/>
    <w:rsid w:val="008D2F2D"/>
    <w:rsid w:val="008D508B"/>
    <w:rsid w:val="008D6497"/>
    <w:rsid w:val="008D64D2"/>
    <w:rsid w:val="008D653D"/>
    <w:rsid w:val="008D65E8"/>
    <w:rsid w:val="008E2122"/>
    <w:rsid w:val="008E2C2E"/>
    <w:rsid w:val="008F03FC"/>
    <w:rsid w:val="008F0C6E"/>
    <w:rsid w:val="008F256B"/>
    <w:rsid w:val="008F320E"/>
    <w:rsid w:val="008F3214"/>
    <w:rsid w:val="008F5EDB"/>
    <w:rsid w:val="008F7167"/>
    <w:rsid w:val="009003CA"/>
    <w:rsid w:val="009079A8"/>
    <w:rsid w:val="009128A9"/>
    <w:rsid w:val="00920C14"/>
    <w:rsid w:val="00920F1E"/>
    <w:rsid w:val="0092209D"/>
    <w:rsid w:val="009232C4"/>
    <w:rsid w:val="00926247"/>
    <w:rsid w:val="00931066"/>
    <w:rsid w:val="00931AEC"/>
    <w:rsid w:val="00932F34"/>
    <w:rsid w:val="00937135"/>
    <w:rsid w:val="00937F9F"/>
    <w:rsid w:val="00941334"/>
    <w:rsid w:val="00941CC8"/>
    <w:rsid w:val="00945529"/>
    <w:rsid w:val="009528A8"/>
    <w:rsid w:val="00955865"/>
    <w:rsid w:val="00956B13"/>
    <w:rsid w:val="00960342"/>
    <w:rsid w:val="00963F01"/>
    <w:rsid w:val="00967045"/>
    <w:rsid w:val="0097062B"/>
    <w:rsid w:val="00975C51"/>
    <w:rsid w:val="00975C52"/>
    <w:rsid w:val="009822F7"/>
    <w:rsid w:val="00990268"/>
    <w:rsid w:val="00991DC0"/>
    <w:rsid w:val="009966CC"/>
    <w:rsid w:val="00997E7C"/>
    <w:rsid w:val="009A03DC"/>
    <w:rsid w:val="009B24AD"/>
    <w:rsid w:val="009B34E7"/>
    <w:rsid w:val="009B4110"/>
    <w:rsid w:val="009B7288"/>
    <w:rsid w:val="009C107D"/>
    <w:rsid w:val="009C1DB2"/>
    <w:rsid w:val="009C248C"/>
    <w:rsid w:val="009C27FD"/>
    <w:rsid w:val="009C572B"/>
    <w:rsid w:val="009D4ADF"/>
    <w:rsid w:val="009E0E4D"/>
    <w:rsid w:val="009E1B0E"/>
    <w:rsid w:val="009E507F"/>
    <w:rsid w:val="009E6B4B"/>
    <w:rsid w:val="009E74C9"/>
    <w:rsid w:val="009E7EEA"/>
    <w:rsid w:val="009F4A41"/>
    <w:rsid w:val="00A00F54"/>
    <w:rsid w:val="00A11C10"/>
    <w:rsid w:val="00A13B7A"/>
    <w:rsid w:val="00A13ED2"/>
    <w:rsid w:val="00A14B3F"/>
    <w:rsid w:val="00A15EFF"/>
    <w:rsid w:val="00A305D4"/>
    <w:rsid w:val="00A31CD5"/>
    <w:rsid w:val="00A3351F"/>
    <w:rsid w:val="00A402D0"/>
    <w:rsid w:val="00A43F20"/>
    <w:rsid w:val="00A53673"/>
    <w:rsid w:val="00A5461A"/>
    <w:rsid w:val="00A547BD"/>
    <w:rsid w:val="00A5588B"/>
    <w:rsid w:val="00A60162"/>
    <w:rsid w:val="00A6030A"/>
    <w:rsid w:val="00A60FFD"/>
    <w:rsid w:val="00A6166B"/>
    <w:rsid w:val="00A65401"/>
    <w:rsid w:val="00A70D40"/>
    <w:rsid w:val="00A74F22"/>
    <w:rsid w:val="00A8027B"/>
    <w:rsid w:val="00A80917"/>
    <w:rsid w:val="00A80BB2"/>
    <w:rsid w:val="00A86E49"/>
    <w:rsid w:val="00A8759B"/>
    <w:rsid w:val="00A94183"/>
    <w:rsid w:val="00A9527E"/>
    <w:rsid w:val="00A96588"/>
    <w:rsid w:val="00AA27FC"/>
    <w:rsid w:val="00AA3C9A"/>
    <w:rsid w:val="00AB0A9F"/>
    <w:rsid w:val="00AB2463"/>
    <w:rsid w:val="00AB37DF"/>
    <w:rsid w:val="00AB3F91"/>
    <w:rsid w:val="00AB4A1F"/>
    <w:rsid w:val="00AB65CA"/>
    <w:rsid w:val="00AC17DE"/>
    <w:rsid w:val="00AC2ACB"/>
    <w:rsid w:val="00AC3C4F"/>
    <w:rsid w:val="00AC5812"/>
    <w:rsid w:val="00AD3946"/>
    <w:rsid w:val="00AD4F7F"/>
    <w:rsid w:val="00AD6054"/>
    <w:rsid w:val="00AD6A1D"/>
    <w:rsid w:val="00AD7DAD"/>
    <w:rsid w:val="00AE4A0A"/>
    <w:rsid w:val="00AE58FE"/>
    <w:rsid w:val="00AF44D5"/>
    <w:rsid w:val="00B01A83"/>
    <w:rsid w:val="00B06DA5"/>
    <w:rsid w:val="00B106F7"/>
    <w:rsid w:val="00B1707C"/>
    <w:rsid w:val="00B205E3"/>
    <w:rsid w:val="00B21522"/>
    <w:rsid w:val="00B4366F"/>
    <w:rsid w:val="00B45F5F"/>
    <w:rsid w:val="00B52B2C"/>
    <w:rsid w:val="00B5365B"/>
    <w:rsid w:val="00B53C09"/>
    <w:rsid w:val="00B5576D"/>
    <w:rsid w:val="00B56C08"/>
    <w:rsid w:val="00B6246C"/>
    <w:rsid w:val="00B66FA1"/>
    <w:rsid w:val="00B67D53"/>
    <w:rsid w:val="00B70A01"/>
    <w:rsid w:val="00B71CF8"/>
    <w:rsid w:val="00B7392C"/>
    <w:rsid w:val="00B75935"/>
    <w:rsid w:val="00B92FCE"/>
    <w:rsid w:val="00B9437B"/>
    <w:rsid w:val="00BA0F58"/>
    <w:rsid w:val="00BA741E"/>
    <w:rsid w:val="00BC1E99"/>
    <w:rsid w:val="00BC32DE"/>
    <w:rsid w:val="00BC3CCE"/>
    <w:rsid w:val="00BC4166"/>
    <w:rsid w:val="00BC77E5"/>
    <w:rsid w:val="00BD1DC6"/>
    <w:rsid w:val="00BD2B57"/>
    <w:rsid w:val="00BD770E"/>
    <w:rsid w:val="00BE1691"/>
    <w:rsid w:val="00BE36D1"/>
    <w:rsid w:val="00BE5F66"/>
    <w:rsid w:val="00BE78E5"/>
    <w:rsid w:val="00BF1C93"/>
    <w:rsid w:val="00BF45CA"/>
    <w:rsid w:val="00C04424"/>
    <w:rsid w:val="00C209E5"/>
    <w:rsid w:val="00C24C09"/>
    <w:rsid w:val="00C27DD3"/>
    <w:rsid w:val="00C30731"/>
    <w:rsid w:val="00C344FB"/>
    <w:rsid w:val="00C47033"/>
    <w:rsid w:val="00C4786F"/>
    <w:rsid w:val="00C47F84"/>
    <w:rsid w:val="00C50ED1"/>
    <w:rsid w:val="00C515A9"/>
    <w:rsid w:val="00C57639"/>
    <w:rsid w:val="00C64124"/>
    <w:rsid w:val="00C65689"/>
    <w:rsid w:val="00C660B0"/>
    <w:rsid w:val="00C722A7"/>
    <w:rsid w:val="00C73CFC"/>
    <w:rsid w:val="00C773B0"/>
    <w:rsid w:val="00C80CE8"/>
    <w:rsid w:val="00C84AC6"/>
    <w:rsid w:val="00C8593D"/>
    <w:rsid w:val="00C906B1"/>
    <w:rsid w:val="00C92575"/>
    <w:rsid w:val="00C9556C"/>
    <w:rsid w:val="00C969C3"/>
    <w:rsid w:val="00C9707A"/>
    <w:rsid w:val="00CA0650"/>
    <w:rsid w:val="00CA2151"/>
    <w:rsid w:val="00CA3AF2"/>
    <w:rsid w:val="00CA5F4C"/>
    <w:rsid w:val="00CA5F67"/>
    <w:rsid w:val="00CB08E0"/>
    <w:rsid w:val="00CB17BE"/>
    <w:rsid w:val="00CB32AE"/>
    <w:rsid w:val="00CC1AD4"/>
    <w:rsid w:val="00CC22AF"/>
    <w:rsid w:val="00CC5BF0"/>
    <w:rsid w:val="00CD4BA9"/>
    <w:rsid w:val="00CD7C10"/>
    <w:rsid w:val="00CE1937"/>
    <w:rsid w:val="00CE59A4"/>
    <w:rsid w:val="00CE5FA1"/>
    <w:rsid w:val="00CE6DBB"/>
    <w:rsid w:val="00CF17EA"/>
    <w:rsid w:val="00CF42B1"/>
    <w:rsid w:val="00CF71BB"/>
    <w:rsid w:val="00CF757C"/>
    <w:rsid w:val="00D017D2"/>
    <w:rsid w:val="00D01CE3"/>
    <w:rsid w:val="00D027CE"/>
    <w:rsid w:val="00D032AD"/>
    <w:rsid w:val="00D0392F"/>
    <w:rsid w:val="00D05905"/>
    <w:rsid w:val="00D07055"/>
    <w:rsid w:val="00D07AF3"/>
    <w:rsid w:val="00D111DD"/>
    <w:rsid w:val="00D127AA"/>
    <w:rsid w:val="00D15FD9"/>
    <w:rsid w:val="00D1639A"/>
    <w:rsid w:val="00D16D24"/>
    <w:rsid w:val="00D27730"/>
    <w:rsid w:val="00D27D6E"/>
    <w:rsid w:val="00D31AE7"/>
    <w:rsid w:val="00D33359"/>
    <w:rsid w:val="00D3426C"/>
    <w:rsid w:val="00D42BE0"/>
    <w:rsid w:val="00D4567B"/>
    <w:rsid w:val="00D5498B"/>
    <w:rsid w:val="00D62C6D"/>
    <w:rsid w:val="00D62DD2"/>
    <w:rsid w:val="00D637DA"/>
    <w:rsid w:val="00D73DFA"/>
    <w:rsid w:val="00D747CB"/>
    <w:rsid w:val="00D7482C"/>
    <w:rsid w:val="00D8564F"/>
    <w:rsid w:val="00D86FD5"/>
    <w:rsid w:val="00D92A1A"/>
    <w:rsid w:val="00D953CE"/>
    <w:rsid w:val="00D95AEC"/>
    <w:rsid w:val="00D95DD7"/>
    <w:rsid w:val="00DB05FA"/>
    <w:rsid w:val="00DD1260"/>
    <w:rsid w:val="00DD1CDB"/>
    <w:rsid w:val="00DD3A53"/>
    <w:rsid w:val="00DD68BD"/>
    <w:rsid w:val="00DE378B"/>
    <w:rsid w:val="00DE7489"/>
    <w:rsid w:val="00DF1949"/>
    <w:rsid w:val="00DF2B4F"/>
    <w:rsid w:val="00DF69B2"/>
    <w:rsid w:val="00DF6A70"/>
    <w:rsid w:val="00E000B3"/>
    <w:rsid w:val="00E01276"/>
    <w:rsid w:val="00E01890"/>
    <w:rsid w:val="00E03DFC"/>
    <w:rsid w:val="00E04F7C"/>
    <w:rsid w:val="00E15EBC"/>
    <w:rsid w:val="00E218BD"/>
    <w:rsid w:val="00E230E9"/>
    <w:rsid w:val="00E24E04"/>
    <w:rsid w:val="00E324A5"/>
    <w:rsid w:val="00E43C71"/>
    <w:rsid w:val="00E520C4"/>
    <w:rsid w:val="00E5228F"/>
    <w:rsid w:val="00E57C93"/>
    <w:rsid w:val="00E71782"/>
    <w:rsid w:val="00E741C0"/>
    <w:rsid w:val="00E75741"/>
    <w:rsid w:val="00E76645"/>
    <w:rsid w:val="00E90EA0"/>
    <w:rsid w:val="00E91CF1"/>
    <w:rsid w:val="00EA47E0"/>
    <w:rsid w:val="00EA7AAD"/>
    <w:rsid w:val="00EA7D16"/>
    <w:rsid w:val="00EB1206"/>
    <w:rsid w:val="00EB383A"/>
    <w:rsid w:val="00EB66FE"/>
    <w:rsid w:val="00EC5010"/>
    <w:rsid w:val="00EC5773"/>
    <w:rsid w:val="00EC6C92"/>
    <w:rsid w:val="00ED2231"/>
    <w:rsid w:val="00ED2732"/>
    <w:rsid w:val="00ED4875"/>
    <w:rsid w:val="00EF0B3E"/>
    <w:rsid w:val="00F11A50"/>
    <w:rsid w:val="00F143FF"/>
    <w:rsid w:val="00F15EE4"/>
    <w:rsid w:val="00F2370B"/>
    <w:rsid w:val="00F32382"/>
    <w:rsid w:val="00F334F4"/>
    <w:rsid w:val="00F44267"/>
    <w:rsid w:val="00F470E1"/>
    <w:rsid w:val="00F47D07"/>
    <w:rsid w:val="00F47F10"/>
    <w:rsid w:val="00F51EFC"/>
    <w:rsid w:val="00F55577"/>
    <w:rsid w:val="00F565CF"/>
    <w:rsid w:val="00F56FA0"/>
    <w:rsid w:val="00F61A80"/>
    <w:rsid w:val="00F625CC"/>
    <w:rsid w:val="00F64C87"/>
    <w:rsid w:val="00F667EB"/>
    <w:rsid w:val="00F6691C"/>
    <w:rsid w:val="00F753AE"/>
    <w:rsid w:val="00F755B4"/>
    <w:rsid w:val="00F75C12"/>
    <w:rsid w:val="00F823FA"/>
    <w:rsid w:val="00F8441E"/>
    <w:rsid w:val="00F905DA"/>
    <w:rsid w:val="00F94247"/>
    <w:rsid w:val="00F95685"/>
    <w:rsid w:val="00F95AED"/>
    <w:rsid w:val="00FB285D"/>
    <w:rsid w:val="00FB38FE"/>
    <w:rsid w:val="00FB416E"/>
    <w:rsid w:val="00FB6984"/>
    <w:rsid w:val="00FC0EFA"/>
    <w:rsid w:val="00FC1220"/>
    <w:rsid w:val="00FC1A3B"/>
    <w:rsid w:val="00FC2833"/>
    <w:rsid w:val="00FD1E61"/>
    <w:rsid w:val="00FD37E5"/>
    <w:rsid w:val="00FE0556"/>
    <w:rsid w:val="00FE5505"/>
    <w:rsid w:val="00FE5987"/>
    <w:rsid w:val="00FE5AF7"/>
    <w:rsid w:val="00FF05E5"/>
    <w:rsid w:val="00FF07C4"/>
    <w:rsid w:val="539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color w:val="635A54" w:themeColor="text1"/>
      <w:lang w:val="en-GB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47"/>
    <w:qFormat/>
    <w:uiPriority w:val="0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FF6600" w:themeColor="background2"/>
      <w:szCs w:val="28"/>
      <w14:textFill>
        <w14:solidFill>
          <w14:schemeClr w14:val="bg2"/>
        </w14:solidFill>
      </w14:textFill>
    </w:rPr>
  </w:style>
  <w:style w:type="paragraph" w:styleId="3">
    <w:name w:val="heading 2"/>
    <w:basedOn w:val="1"/>
    <w:next w:val="1"/>
    <w:link w:val="48"/>
    <w:unhideWhenUsed/>
    <w:qFormat/>
    <w:uiPriority w:val="0"/>
    <w:pPr>
      <w:keepNext/>
      <w:keepLines/>
      <w:outlineLvl w:val="1"/>
    </w:pPr>
    <w:rPr>
      <w:rFonts w:asciiTheme="majorHAnsi" w:hAnsiTheme="majorHAnsi" w:eastAsiaTheme="majorEastAsia" w:cstheme="majorBidi"/>
      <w:b/>
      <w:bCs/>
      <w:szCs w:val="26"/>
    </w:rPr>
  </w:style>
  <w:style w:type="paragraph" w:styleId="4">
    <w:name w:val="heading 3"/>
    <w:basedOn w:val="1"/>
    <w:next w:val="1"/>
    <w:link w:val="49"/>
    <w:unhideWhenUsed/>
    <w:qFormat/>
    <w:uiPriority w:val="0"/>
    <w:pPr>
      <w:keepNext/>
      <w:keepLines/>
      <w:outlineLvl w:val="2"/>
    </w:pPr>
    <w:rPr>
      <w:rFonts w:asciiTheme="majorHAnsi" w:hAnsiTheme="majorHAnsi" w:eastAsiaTheme="majorEastAsia" w:cstheme="majorBidi"/>
      <w:bCs/>
    </w:rPr>
  </w:style>
  <w:style w:type="paragraph" w:styleId="5">
    <w:name w:val="heading 4"/>
    <w:basedOn w:val="1"/>
    <w:next w:val="1"/>
    <w:link w:val="50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Cs/>
      <w:iCs/>
      <w:color w:val="9A8B7D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4"/>
    <w:qFormat/>
    <w:uiPriority w:val="0"/>
    <w:pPr>
      <w:tabs>
        <w:tab w:val="left" w:pos="1008"/>
      </w:tabs>
      <w:spacing w:before="240" w:after="60" w:line="295" w:lineRule="atLeast"/>
      <w:ind w:left="1008" w:hanging="1008"/>
      <w:outlineLvl w:val="4"/>
    </w:pPr>
    <w:rPr>
      <w:rFonts w:ascii="Bosch Office Sans" w:hAnsi="Bosch Office Sans" w:eastAsia="宋体" w:cs="Times New Roman"/>
      <w:b/>
      <w:bCs/>
      <w:i/>
      <w:iCs/>
      <w:color w:val="auto"/>
      <w:sz w:val="26"/>
      <w:szCs w:val="26"/>
    </w:rPr>
  </w:style>
  <w:style w:type="paragraph" w:styleId="7">
    <w:name w:val="heading 6"/>
    <w:basedOn w:val="1"/>
    <w:next w:val="1"/>
    <w:link w:val="65"/>
    <w:qFormat/>
    <w:uiPriority w:val="0"/>
    <w:pPr>
      <w:tabs>
        <w:tab w:val="left" w:pos="1152"/>
      </w:tabs>
      <w:spacing w:before="240" w:after="60" w:line="295" w:lineRule="atLeast"/>
      <w:ind w:left="1152" w:hanging="1152"/>
      <w:outlineLvl w:val="5"/>
    </w:pPr>
    <w:rPr>
      <w:rFonts w:ascii="Bosch Office Sans" w:hAnsi="Bosch Office Sans" w:eastAsia="宋体" w:cs="Times New Roman"/>
      <w:b/>
      <w:bCs/>
      <w:color w:val="auto"/>
      <w:sz w:val="22"/>
      <w:szCs w:val="22"/>
    </w:rPr>
  </w:style>
  <w:style w:type="paragraph" w:styleId="8">
    <w:name w:val="heading 7"/>
    <w:basedOn w:val="1"/>
    <w:next w:val="1"/>
    <w:link w:val="66"/>
    <w:qFormat/>
    <w:uiPriority w:val="0"/>
    <w:pPr>
      <w:tabs>
        <w:tab w:val="left" w:pos="1296"/>
      </w:tabs>
      <w:spacing w:before="240" w:after="60" w:line="295" w:lineRule="atLeast"/>
      <w:ind w:left="1296" w:hanging="1296"/>
      <w:outlineLvl w:val="6"/>
    </w:pPr>
    <w:rPr>
      <w:rFonts w:ascii="Bosch Office Sans" w:hAnsi="Bosch Office Sans" w:eastAsia="宋体" w:cs="Times New Roman"/>
      <w:color w:val="auto"/>
      <w:sz w:val="22"/>
      <w:szCs w:val="24"/>
    </w:rPr>
  </w:style>
  <w:style w:type="paragraph" w:styleId="9">
    <w:name w:val="heading 8"/>
    <w:basedOn w:val="1"/>
    <w:next w:val="1"/>
    <w:link w:val="67"/>
    <w:qFormat/>
    <w:uiPriority w:val="0"/>
    <w:pPr>
      <w:tabs>
        <w:tab w:val="left" w:pos="1440"/>
      </w:tabs>
      <w:spacing w:before="240" w:after="60" w:line="295" w:lineRule="atLeast"/>
      <w:ind w:left="1440" w:hanging="1440"/>
      <w:outlineLvl w:val="7"/>
    </w:pPr>
    <w:rPr>
      <w:rFonts w:ascii="Bosch Office Sans" w:hAnsi="Bosch Office Sans" w:eastAsia="宋体" w:cs="Times New Roman"/>
      <w:i/>
      <w:iCs/>
      <w:color w:val="auto"/>
      <w:sz w:val="22"/>
      <w:szCs w:val="24"/>
    </w:rPr>
  </w:style>
  <w:style w:type="paragraph" w:styleId="10">
    <w:name w:val="heading 9"/>
    <w:basedOn w:val="1"/>
    <w:next w:val="1"/>
    <w:link w:val="68"/>
    <w:qFormat/>
    <w:uiPriority w:val="0"/>
    <w:pPr>
      <w:tabs>
        <w:tab w:val="left" w:pos="1584"/>
      </w:tabs>
      <w:spacing w:before="240" w:after="60" w:line="295" w:lineRule="atLeast"/>
      <w:ind w:left="1584" w:hanging="1584"/>
      <w:outlineLvl w:val="8"/>
    </w:pPr>
    <w:rPr>
      <w:rFonts w:ascii="Bosch Office Sans" w:hAnsi="Bosch Office Sans" w:eastAsia="宋体" w:cs="Arial"/>
      <w:color w:val="auto"/>
      <w:sz w:val="22"/>
      <w:szCs w:val="22"/>
    </w:rPr>
  </w:style>
  <w:style w:type="character" w:default="1" w:styleId="27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61"/>
    <w:semiHidden/>
    <w:unhideWhenUsed/>
    <w:uiPriority w:val="99"/>
  </w:style>
  <w:style w:type="paragraph" w:styleId="12">
    <w:name w:val="Body Text"/>
    <w:basedOn w:val="1"/>
    <w:link w:val="63"/>
    <w:unhideWhenUsed/>
    <w:qFormat/>
    <w:uiPriority w:val="99"/>
    <w:pPr>
      <w:spacing w:after="120" w:line="360" w:lineRule="auto"/>
      <w:ind w:left="714" w:hanging="357"/>
    </w:pPr>
    <w:rPr>
      <w:rFonts w:ascii="Times New Roman" w:hAnsi="Times New Roman" w:eastAsia="宋体" w:cs="Times New Roman"/>
      <w:color w:val="auto"/>
      <w:kern w:val="2"/>
      <w:sz w:val="21"/>
      <w:lang w:val="zh-CN" w:eastAsia="zh-CN"/>
    </w:rPr>
  </w:style>
  <w:style w:type="paragraph" w:styleId="13">
    <w:name w:val="Plain Text"/>
    <w:basedOn w:val="1"/>
    <w:link w:val="58"/>
    <w:unhideWhenUsed/>
    <w:uiPriority w:val="99"/>
    <w:pPr>
      <w:widowControl w:val="0"/>
    </w:pPr>
    <w:rPr>
      <w:rFonts w:ascii="Calibri" w:hAnsi="Courier New" w:eastAsia="宋体" w:cs="Courier New"/>
      <w:color w:val="auto"/>
      <w:kern w:val="2"/>
      <w:sz w:val="21"/>
      <w:szCs w:val="21"/>
      <w:lang w:val="en-US" w:eastAsia="zh-CN"/>
    </w:rPr>
  </w:style>
  <w:style w:type="paragraph" w:styleId="14">
    <w:name w:val="Balloon Text"/>
    <w:basedOn w:val="1"/>
    <w:link w:val="32"/>
    <w:semiHidden/>
    <w:unhideWhenUsed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link w:val="31"/>
    <w:unhideWhenUsed/>
    <w:uiPriority w:val="99"/>
    <w:pPr>
      <w:tabs>
        <w:tab w:val="center" w:pos="4513"/>
        <w:tab w:val="right" w:pos="9026"/>
      </w:tabs>
    </w:pPr>
  </w:style>
  <w:style w:type="paragraph" w:styleId="16">
    <w:name w:val="header"/>
    <w:basedOn w:val="1"/>
    <w:link w:val="30"/>
    <w:unhideWhenUsed/>
    <w:qFormat/>
    <w:uiPriority w:val="0"/>
    <w:pPr>
      <w:tabs>
        <w:tab w:val="center" w:pos="4513"/>
        <w:tab w:val="right" w:pos="9026"/>
      </w:tabs>
    </w:pPr>
    <w:rPr>
      <w:b/>
      <w:color w:val="FF6600" w:themeColor="background2"/>
      <w:sz w:val="26"/>
      <w14:textFill>
        <w14:solidFill>
          <w14:schemeClr w14:val="bg2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color w:val="auto"/>
      <w:sz w:val="24"/>
      <w:szCs w:val="24"/>
      <w:lang w:val="en-US" w:eastAsia="zh-CN"/>
    </w:rPr>
  </w:style>
  <w:style w:type="paragraph" w:styleId="18">
    <w:name w:val="annotation subject"/>
    <w:basedOn w:val="11"/>
    <w:next w:val="11"/>
    <w:link w:val="62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Light Shading Accent 6"/>
    <w:basedOn w:val="19"/>
    <w:uiPriority w:val="60"/>
    <w:pPr>
      <w:spacing w:after="0" w:line="240" w:lineRule="auto"/>
    </w:pPr>
    <w:rPr>
      <w:color w:val="386219" w:themeColor="accent6" w:themeShade="BF"/>
    </w:rPr>
    <w:tblPr>
      <w:tblBorders>
        <w:top w:val="single" w:color="4A8322" w:themeColor="accent6" w:sz="8" w:space="0"/>
        <w:bottom w:val="single" w:color="4A832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8322" w:themeColor="accent6" w:sz="8" w:space="0"/>
          <w:left w:val="nil"/>
          <w:bottom w:val="single" w:color="4A832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8322" w:themeColor="accent6" w:sz="8" w:space="0"/>
          <w:left w:val="nil"/>
          <w:bottom w:val="single" w:color="4A832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DB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DBB" w:themeFill="accent6" w:themeFillTint="3F"/>
      </w:tcPr>
    </w:tblStylePr>
  </w:style>
  <w:style w:type="table" w:styleId="22">
    <w:name w:val="Light List Accent 4"/>
    <w:basedOn w:val="19"/>
    <w:uiPriority w:val="61"/>
    <w:pPr>
      <w:spacing w:after="0" w:line="240" w:lineRule="auto"/>
    </w:pPr>
    <w:tblPr>
      <w:tblBorders>
        <w:top w:val="single" w:color="00B6C9" w:themeColor="accent4" w:sz="8" w:space="0"/>
        <w:left w:val="single" w:color="00B6C9" w:themeColor="accent4" w:sz="8" w:space="0"/>
        <w:bottom w:val="single" w:color="00B6C9" w:themeColor="accent4" w:sz="8" w:space="0"/>
        <w:right w:val="single" w:color="00B6C9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6C9" w:themeColor="accent4" w:sz="6" w:space="0"/>
          <w:left w:val="single" w:color="00B6C9" w:themeColor="accent4" w:sz="8" w:space="0"/>
          <w:bottom w:val="single" w:color="00B6C9" w:themeColor="accent4" w:sz="8" w:space="0"/>
          <w:right w:val="single" w:color="00B6C9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B6C9" w:themeColor="accent4" w:sz="8" w:space="0"/>
          <w:left w:val="single" w:color="00B6C9" w:themeColor="accent4" w:sz="8" w:space="0"/>
          <w:bottom w:val="single" w:color="00B6C9" w:themeColor="accent4" w:sz="8" w:space="0"/>
          <w:right w:val="single" w:color="00B6C9" w:themeColor="accent4" w:sz="8" w:space="0"/>
        </w:tcBorders>
      </w:tcPr>
    </w:tblStylePr>
    <w:tblStylePr w:type="band1Horz">
      <w:tblPr/>
      <w:tcPr>
        <w:tcBorders>
          <w:top w:val="single" w:color="00B6C9" w:themeColor="accent4" w:sz="8" w:space="0"/>
          <w:left w:val="single" w:color="00B6C9" w:themeColor="accent4" w:sz="8" w:space="0"/>
          <w:bottom w:val="single" w:color="00B6C9" w:themeColor="accent4" w:sz="8" w:space="0"/>
          <w:right w:val="single" w:color="00B6C9" w:themeColor="accent4" w:sz="8" w:space="0"/>
        </w:tcBorders>
      </w:tcPr>
    </w:tblStylePr>
  </w:style>
  <w:style w:type="table" w:styleId="23">
    <w:name w:val="Light List Accent 5"/>
    <w:basedOn w:val="19"/>
    <w:qFormat/>
    <w:uiPriority w:val="61"/>
    <w:pPr>
      <w:spacing w:after="0" w:line="240" w:lineRule="auto"/>
    </w:pPr>
    <w:tblPr>
      <w:tblBorders>
        <w:top w:val="single" w:color="BE0077" w:themeColor="accent5" w:sz="8" w:space="0"/>
        <w:left w:val="single" w:color="BE0077" w:themeColor="accent5" w:sz="8" w:space="0"/>
        <w:bottom w:val="single" w:color="BE0077" w:themeColor="accent5" w:sz="8" w:space="0"/>
        <w:right w:val="single" w:color="BE007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007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0077" w:themeColor="accent5" w:sz="6" w:space="0"/>
          <w:left w:val="single" w:color="BE0077" w:themeColor="accent5" w:sz="8" w:space="0"/>
          <w:bottom w:val="single" w:color="BE0077" w:themeColor="accent5" w:sz="8" w:space="0"/>
          <w:right w:val="single" w:color="BE007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0077" w:themeColor="accent5" w:sz="8" w:space="0"/>
          <w:left w:val="single" w:color="BE0077" w:themeColor="accent5" w:sz="8" w:space="0"/>
          <w:bottom w:val="single" w:color="BE0077" w:themeColor="accent5" w:sz="8" w:space="0"/>
          <w:right w:val="single" w:color="BE0077" w:themeColor="accent5" w:sz="8" w:space="0"/>
        </w:tcBorders>
      </w:tcPr>
    </w:tblStylePr>
    <w:tblStylePr w:type="band1Horz">
      <w:tblPr/>
      <w:tcPr>
        <w:tcBorders>
          <w:top w:val="single" w:color="BE0077" w:themeColor="accent5" w:sz="8" w:space="0"/>
          <w:left w:val="single" w:color="BE0077" w:themeColor="accent5" w:sz="8" w:space="0"/>
          <w:bottom w:val="single" w:color="BE0077" w:themeColor="accent5" w:sz="8" w:space="0"/>
          <w:right w:val="single" w:color="BE0077" w:themeColor="accent5" w:sz="8" w:space="0"/>
        </w:tcBorders>
      </w:tcPr>
    </w:tblStylePr>
  </w:style>
  <w:style w:type="table" w:styleId="24">
    <w:name w:val="Light List Accent 6"/>
    <w:basedOn w:val="19"/>
    <w:uiPriority w:val="61"/>
    <w:pPr>
      <w:spacing w:after="0" w:line="240" w:lineRule="auto"/>
    </w:pPr>
    <w:tblPr>
      <w:tblBorders>
        <w:insideH w:val="single" w:color="635A54" w:themeColor="text1" w:sz="4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A83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8322" w:themeColor="accent6" w:sz="6" w:space="0"/>
          <w:left w:val="single" w:color="4A8322" w:themeColor="accent6" w:sz="8" w:space="0"/>
          <w:bottom w:val="single" w:color="4A8322" w:themeColor="accent6" w:sz="8" w:space="0"/>
          <w:right w:val="single" w:color="4A832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vAlign w:val="center"/>
      </w:tcPr>
    </w:tblStylePr>
    <w:tblStylePr w:type="band2Horz"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</w:tcPr>
    </w:tblStylePr>
  </w:style>
  <w:style w:type="table" w:styleId="25">
    <w:name w:val="Light Grid Accent 6"/>
    <w:basedOn w:val="19"/>
    <w:uiPriority w:val="62"/>
    <w:pPr>
      <w:spacing w:after="0" w:line="240" w:lineRule="auto"/>
    </w:pPr>
    <w:tblPr>
      <w:tblBorders>
        <w:top w:val="single" w:color="4A8322" w:themeColor="accent6" w:sz="8" w:space="0"/>
        <w:left w:val="single" w:color="4A8322" w:themeColor="accent6" w:sz="8" w:space="0"/>
        <w:bottom w:val="single" w:color="4A8322" w:themeColor="accent6" w:sz="8" w:space="0"/>
        <w:right w:val="single" w:color="4A8322" w:themeColor="accent6" w:sz="8" w:space="0"/>
        <w:insideH w:val="single" w:color="4A8322" w:themeColor="accent6" w:sz="8" w:space="0"/>
        <w:insideV w:val="single" w:color="4A832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8322" w:themeColor="accent6" w:sz="8" w:space="0"/>
          <w:left w:val="single" w:color="4A8322" w:themeColor="accent6" w:sz="8" w:space="0"/>
          <w:bottom w:val="single" w:color="4A8322" w:themeColor="accent6" w:sz="18" w:space="0"/>
          <w:right w:val="single" w:color="4A8322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A8322" w:themeColor="accent6" w:sz="6" w:space="0"/>
          <w:left w:val="single" w:color="4A8322" w:themeColor="accent6" w:sz="8" w:space="0"/>
          <w:bottom w:val="single" w:color="4A8322" w:themeColor="accent6" w:sz="8" w:space="0"/>
          <w:right w:val="single" w:color="4A8322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8322" w:themeColor="accent6" w:sz="8" w:space="0"/>
          <w:left w:val="single" w:color="4A8322" w:themeColor="accent6" w:sz="8" w:space="0"/>
          <w:bottom w:val="single" w:color="4A8322" w:themeColor="accent6" w:sz="8" w:space="0"/>
          <w:right w:val="single" w:color="4A8322" w:themeColor="accent6" w:sz="8" w:space="0"/>
        </w:tcBorders>
      </w:tcPr>
    </w:tblStylePr>
    <w:tblStylePr w:type="band1Vert">
      <w:tblPr/>
      <w:tcPr>
        <w:tcBorders>
          <w:top w:val="single" w:color="4A8322" w:themeColor="accent6" w:sz="8" w:space="0"/>
          <w:left w:val="single" w:color="4A8322" w:themeColor="accent6" w:sz="8" w:space="0"/>
          <w:bottom w:val="single" w:color="4A8322" w:themeColor="accent6" w:sz="8" w:space="0"/>
          <w:right w:val="single" w:color="4A8322" w:themeColor="accent6" w:sz="8" w:space="0"/>
        </w:tcBorders>
        <w:shd w:val="clear" w:color="auto" w:fill="CFEDBB" w:themeFill="accent6" w:themeFillTint="3F"/>
      </w:tcPr>
    </w:tblStylePr>
    <w:tblStylePr w:type="band1Horz">
      <w:tblPr/>
      <w:tcPr>
        <w:tcBorders>
          <w:top w:val="single" w:color="4A8322" w:themeColor="accent6" w:sz="8" w:space="0"/>
          <w:left w:val="single" w:color="4A8322" w:themeColor="accent6" w:sz="8" w:space="0"/>
          <w:bottom w:val="single" w:color="4A8322" w:themeColor="accent6" w:sz="8" w:space="0"/>
          <w:right w:val="single" w:color="4A8322" w:themeColor="accent6" w:sz="8" w:space="0"/>
          <w:insideV w:val="single" w:sz="8" w:space="0"/>
        </w:tcBorders>
        <w:shd w:val="clear" w:color="auto" w:fill="CFEDBB" w:themeFill="accent6" w:themeFillTint="3F"/>
      </w:tcPr>
    </w:tblStylePr>
    <w:tblStylePr w:type="band2Horz">
      <w:tblPr/>
      <w:tcPr>
        <w:tcBorders>
          <w:top w:val="single" w:color="4A8322" w:themeColor="accent6" w:sz="8" w:space="0"/>
          <w:left w:val="single" w:color="4A8322" w:themeColor="accent6" w:sz="8" w:space="0"/>
          <w:bottom w:val="single" w:color="4A8322" w:themeColor="accent6" w:sz="8" w:space="0"/>
          <w:right w:val="single" w:color="4A8322" w:themeColor="accent6" w:sz="8" w:space="0"/>
          <w:insideV w:val="single" w:sz="8" w:space="0"/>
        </w:tcBorders>
      </w:tcPr>
    </w:tblStylePr>
  </w:style>
  <w:style w:type="table" w:styleId="26">
    <w:name w:val="Colorful Shading Accent 6"/>
    <w:basedOn w:val="19"/>
    <w:uiPriority w:val="71"/>
    <w:pPr>
      <w:spacing w:after="0" w:line="240" w:lineRule="auto"/>
    </w:pPr>
    <w:rPr>
      <w:color w:val="000000"/>
    </w:rPr>
    <w:tblPr>
      <w:tblBorders>
        <w:top w:val="single" w:color="BE0077" w:themeColor="accent5" w:sz="24" w:space="0"/>
        <w:left w:val="single" w:color="4A8322" w:themeColor="accent6" w:sz="4" w:space="0"/>
        <w:bottom w:val="single" w:color="4A8322" w:themeColor="accent6" w:sz="4" w:space="0"/>
        <w:right w:val="single" w:color="4A832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E007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C4E14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E14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E14" w:themeFill="accent6" w:themeFillShade="99"/>
      </w:tcPr>
    </w:tblStylePr>
    <w:tblStylePr w:type="band1Vert">
      <w:tblPr/>
      <w:tcPr>
        <w:shd w:val="clear" w:color="auto" w:fill="B2E291" w:themeFill="accent6" w:themeFillTint="66"/>
      </w:tcPr>
    </w:tblStylePr>
    <w:tblStylePr w:type="band1Horz">
      <w:tblPr/>
      <w:tcPr>
        <w:shd w:val="clear" w:color="auto" w:fill="A0DB76" w:themeFill="accent6" w:themeFillTint="7F"/>
      </w:tcPr>
    </w:tblStylePr>
    <w:tblStylePr w:type="neCell">
      <w:rPr>
        <w:color w:val="635A54" w:themeColor="text1"/>
        <w14:textFill>
          <w14:solidFill>
            <w14:schemeClr w14:val="tx1"/>
          </w14:solidFill>
        </w14:textFill>
      </w:rPr>
    </w:tblStylePr>
    <w:tblStylePr w:type="nwCell">
      <w:rPr>
        <w:color w:val="635A54" w:themeColor="text1"/>
        <w14:textFill>
          <w14:solidFill>
            <w14:schemeClr w14:val="tx1"/>
          </w14:solidFill>
        </w14:textFill>
      </w:rPr>
    </w:tblStylePr>
  </w:style>
  <w:style w:type="character" w:styleId="28">
    <w:name w:val="Hyperlink"/>
    <w:basedOn w:val="27"/>
    <w:unhideWhenUsed/>
    <w:uiPriority w:val="99"/>
    <w:rPr>
      <w:color w:val="FF6600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customStyle="1" w:styleId="30">
    <w:name w:val="页眉 Char"/>
    <w:basedOn w:val="27"/>
    <w:link w:val="16"/>
    <w:qFormat/>
    <w:uiPriority w:val="0"/>
    <w:rPr>
      <w:b/>
      <w:color w:val="FF6600" w:themeColor="background2"/>
      <w:sz w:val="26"/>
      <w14:textFill>
        <w14:solidFill>
          <w14:schemeClr w14:val="bg2"/>
        </w14:solidFill>
      </w14:textFill>
    </w:rPr>
  </w:style>
  <w:style w:type="character" w:customStyle="1" w:styleId="31">
    <w:name w:val="页脚 Char"/>
    <w:basedOn w:val="27"/>
    <w:link w:val="15"/>
    <w:uiPriority w:val="99"/>
  </w:style>
  <w:style w:type="character" w:customStyle="1" w:styleId="32">
    <w:name w:val="批注框文本 Char"/>
    <w:basedOn w:val="27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3">
    <w:name w:val="GSK cover title"/>
    <w:basedOn w:val="1"/>
    <w:qFormat/>
    <w:uiPriority w:val="0"/>
    <w:pPr>
      <w:spacing w:line="640" w:lineRule="exact"/>
    </w:pPr>
    <w:rPr>
      <w:b/>
      <w:color w:val="FF6600" w:themeColor="background2"/>
      <w:sz w:val="64"/>
      <w:szCs w:val="64"/>
      <w14:textFill>
        <w14:solidFill>
          <w14:schemeClr w14:val="bg2"/>
        </w14:solidFill>
      </w14:textFill>
    </w:rPr>
  </w:style>
  <w:style w:type="paragraph" w:customStyle="1" w:styleId="34">
    <w:name w:val="GSK date_cover"/>
    <w:basedOn w:val="1"/>
    <w:qFormat/>
    <w:uiPriority w:val="0"/>
    <w:pPr>
      <w:spacing w:line="640" w:lineRule="exact"/>
    </w:pPr>
    <w:rPr>
      <w:b/>
      <w:sz w:val="64"/>
      <w:szCs w:val="64"/>
    </w:rPr>
  </w:style>
  <w:style w:type="paragraph" w:customStyle="1" w:styleId="35">
    <w:name w:val="GSK strictly confidential_cover"/>
    <w:basedOn w:val="1"/>
    <w:qFormat/>
    <w:uiPriority w:val="0"/>
    <w:pPr>
      <w:spacing w:line="640" w:lineRule="exact"/>
    </w:pPr>
    <w:rPr>
      <w:b/>
      <w:color w:val="9A8B7D" w:themeColor="text2"/>
      <w:sz w:val="64"/>
      <w:szCs w:val="64"/>
      <w14:textFill>
        <w14:solidFill>
          <w14:schemeClr w14:val="tx2"/>
        </w14:solidFill>
      </w14:textFill>
    </w:rPr>
  </w:style>
  <w:style w:type="paragraph" w:customStyle="1" w:styleId="36">
    <w:name w:val="GSK disclaimer"/>
    <w:basedOn w:val="1"/>
    <w:qFormat/>
    <w:uiPriority w:val="0"/>
    <w:rPr>
      <w:color w:val="FF6600" w:themeColor="background2"/>
      <w:sz w:val="24"/>
      <w:szCs w:val="24"/>
      <w14:textFill>
        <w14:solidFill>
          <w14:schemeClr w14:val="bg2"/>
        </w14:solidFill>
      </w14:textFill>
    </w:rPr>
  </w:style>
  <w:style w:type="paragraph" w:customStyle="1" w:styleId="37">
    <w:name w:val="GSK footer"/>
    <w:basedOn w:val="15"/>
    <w:qFormat/>
    <w:uiPriority w:val="0"/>
    <w:pPr>
      <w:tabs>
        <w:tab w:val="right" w:pos="10206"/>
        <w:tab w:val="clear" w:pos="4513"/>
        <w:tab w:val="clear" w:pos="9026"/>
      </w:tabs>
    </w:pPr>
    <w:rPr>
      <w:sz w:val="15"/>
      <w:szCs w:val="15"/>
    </w:rPr>
  </w:style>
  <w:style w:type="paragraph" w:customStyle="1" w:styleId="38">
    <w:name w:val="GSK body text"/>
    <w:basedOn w:val="1"/>
    <w:qFormat/>
    <w:uiPriority w:val="0"/>
    <w:pPr>
      <w:contextualSpacing/>
    </w:p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GSK bullet_tab for levels"/>
    <w:basedOn w:val="39"/>
    <w:qFormat/>
    <w:uiPriority w:val="0"/>
    <w:pPr>
      <w:numPr>
        <w:ilvl w:val="0"/>
        <w:numId w:val="1"/>
      </w:numPr>
      <w:spacing w:after="60"/>
    </w:pPr>
  </w:style>
  <w:style w:type="paragraph" w:customStyle="1" w:styleId="41">
    <w:name w:val="Address details"/>
    <w:basedOn w:val="1"/>
    <w:qFormat/>
    <w:uiPriority w:val="99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Berthold Akzidenz Grotesk" w:hAnsi="Berthold Akzidenz Grotesk" w:cs="Berthold Akzidenz Grotesk"/>
      <w:color w:val="72635C"/>
      <w:spacing w:val="-1"/>
      <w:sz w:val="15"/>
      <w:szCs w:val="15"/>
    </w:rPr>
  </w:style>
  <w:style w:type="paragraph" w:customStyle="1" w:styleId="42">
    <w:name w:val="GSK heading"/>
    <w:basedOn w:val="2"/>
    <w:qFormat/>
    <w:uiPriority w:val="0"/>
  </w:style>
  <w:style w:type="table" w:customStyle="1" w:styleId="43">
    <w:name w:val="Light List1"/>
    <w:basedOn w:val="19"/>
    <w:uiPriority w:val="61"/>
    <w:pPr>
      <w:spacing w:after="0" w:line="240" w:lineRule="auto"/>
    </w:pPr>
    <w:tblPr>
      <w:tblBorders>
        <w:top w:val="single" w:color="FF6600" w:themeColor="background2" w:sz="4" w:space="0"/>
        <w:left w:val="single" w:color="FF6600" w:themeColor="background2" w:sz="4" w:space="0"/>
        <w:bottom w:val="single" w:color="FF6600" w:themeColor="background2" w:sz="4" w:space="0"/>
        <w:right w:val="single" w:color="FF6600" w:themeColor="background2" w:sz="4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635A54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635A54" w:themeColor="text1" w:sz="6" w:space="0"/>
          <w:left w:val="single" w:color="635A54" w:themeColor="text1" w:sz="8" w:space="0"/>
          <w:bottom w:val="single" w:color="635A54" w:themeColor="text1" w:sz="8" w:space="0"/>
          <w:right w:val="single" w:color="635A54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635A54" w:themeColor="text1" w:sz="8" w:space="0"/>
          <w:left w:val="single" w:color="635A54" w:themeColor="text1" w:sz="8" w:space="0"/>
          <w:bottom w:val="single" w:color="635A54" w:themeColor="text1" w:sz="8" w:space="0"/>
          <w:right w:val="single" w:color="635A54" w:themeColor="text1" w:sz="8" w:space="0"/>
        </w:tcBorders>
      </w:tcPr>
    </w:tblStylePr>
    <w:tblStylePr w:type="band1Horz">
      <w:tcPr>
        <w:tcBorders>
          <w:top w:val="single" w:color="635A54" w:themeColor="text1" w:sz="8" w:space="0"/>
          <w:left w:val="single" w:color="635A54" w:themeColor="text1" w:sz="8" w:space="0"/>
          <w:bottom w:val="single" w:color="635A54" w:themeColor="text1" w:sz="8" w:space="0"/>
          <w:right w:val="single" w:color="635A54" w:themeColor="text1" w:sz="8" w:space="0"/>
        </w:tcBorders>
      </w:tcPr>
    </w:tblStylePr>
  </w:style>
  <w:style w:type="table" w:customStyle="1" w:styleId="44">
    <w:name w:val="Light Shading1"/>
    <w:basedOn w:val="19"/>
    <w:uiPriority w:val="60"/>
    <w:pPr>
      <w:spacing w:after="0" w:line="240" w:lineRule="auto"/>
    </w:pPr>
    <w:rPr>
      <w:color w:val="4A443F" w:themeColor="text1" w:themeShade="BF"/>
    </w:rPr>
    <w:tblPr>
      <w:tblBorders>
        <w:top w:val="single" w:color="635A54" w:themeColor="text1" w:sz="8" w:space="0"/>
        <w:bottom w:val="single" w:color="635A54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635A54" w:themeColor="text1" w:sz="8" w:space="0"/>
          <w:left w:val="nil"/>
          <w:bottom w:val="single" w:color="635A54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635A54" w:themeColor="text1" w:sz="8" w:space="0"/>
          <w:left w:val="nil"/>
          <w:bottom w:val="single" w:color="635A54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9D5D3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9D5D3" w:themeFill="text1" w:themeFillTint="3F"/>
      </w:tcPr>
    </w:tblStylePr>
  </w:style>
  <w:style w:type="paragraph" w:customStyle="1" w:styleId="45">
    <w:name w:val="Style2"/>
    <w:basedOn w:val="1"/>
    <w:uiPriority w:val="0"/>
  </w:style>
  <w:style w:type="paragraph" w:customStyle="1" w:styleId="46">
    <w:name w:val="GSK subheading"/>
    <w:basedOn w:val="3"/>
    <w:qFormat/>
    <w:uiPriority w:val="0"/>
    <w:pPr>
      <w:contextualSpacing/>
    </w:pPr>
  </w:style>
  <w:style w:type="character" w:customStyle="1" w:styleId="47">
    <w:name w:val="标题 1 Char"/>
    <w:basedOn w:val="27"/>
    <w:link w:val="2"/>
    <w:qFormat/>
    <w:uiPriority w:val="9"/>
    <w:rPr>
      <w:rFonts w:asciiTheme="majorHAnsi" w:hAnsiTheme="majorHAnsi" w:eastAsiaTheme="majorEastAsia" w:cstheme="majorBidi"/>
      <w:b/>
      <w:bCs/>
      <w:color w:val="FF6600" w:themeColor="background2"/>
      <w:sz w:val="20"/>
      <w:szCs w:val="28"/>
      <w14:textFill>
        <w14:solidFill>
          <w14:schemeClr w14:val="bg2"/>
        </w14:solidFill>
      </w14:textFill>
    </w:rPr>
  </w:style>
  <w:style w:type="character" w:customStyle="1" w:styleId="48">
    <w:name w:val="标题 2 Char"/>
    <w:basedOn w:val="27"/>
    <w:link w:val="3"/>
    <w:uiPriority w:val="9"/>
    <w:rPr>
      <w:rFonts w:asciiTheme="majorHAnsi" w:hAnsiTheme="majorHAnsi" w:eastAsiaTheme="majorEastAsia" w:cstheme="majorBidi"/>
      <w:b/>
      <w:bCs/>
      <w:color w:val="635A54" w:themeColor="text1"/>
      <w:sz w:val="20"/>
      <w:szCs w:val="26"/>
      <w14:textFill>
        <w14:solidFill>
          <w14:schemeClr w14:val="tx1"/>
        </w14:solidFill>
      </w14:textFill>
    </w:rPr>
  </w:style>
  <w:style w:type="character" w:customStyle="1" w:styleId="49">
    <w:name w:val="标题 3 Char"/>
    <w:basedOn w:val="27"/>
    <w:link w:val="4"/>
    <w:qFormat/>
    <w:uiPriority w:val="9"/>
    <w:rPr>
      <w:rFonts w:asciiTheme="majorHAnsi" w:hAnsiTheme="majorHAnsi" w:eastAsiaTheme="majorEastAsia" w:cstheme="majorBidi"/>
      <w:bCs/>
      <w:color w:val="635A54" w:themeColor="text1"/>
      <w:sz w:val="20"/>
      <w14:textFill>
        <w14:solidFill>
          <w14:schemeClr w14:val="tx1"/>
        </w14:solidFill>
      </w14:textFill>
    </w:rPr>
  </w:style>
  <w:style w:type="character" w:customStyle="1" w:styleId="50">
    <w:name w:val="标题 4 Char"/>
    <w:basedOn w:val="27"/>
    <w:link w:val="5"/>
    <w:semiHidden/>
    <w:qFormat/>
    <w:uiPriority w:val="9"/>
    <w:rPr>
      <w:rFonts w:asciiTheme="majorHAnsi" w:hAnsiTheme="majorHAnsi" w:eastAsiaTheme="majorEastAsia" w:cstheme="majorBidi"/>
      <w:bCs/>
      <w:iCs/>
      <w:color w:val="9A8B7D" w:themeColor="text2"/>
      <w14:textFill>
        <w14:solidFill>
          <w14:schemeClr w14:val="tx2"/>
        </w14:solidFill>
      </w14:textFill>
    </w:rPr>
  </w:style>
  <w:style w:type="table" w:customStyle="1" w:styleId="51">
    <w:name w:val="Light List - Accent 11"/>
    <w:basedOn w:val="19"/>
    <w:uiPriority w:val="61"/>
    <w:pPr>
      <w:spacing w:after="0" w:line="240" w:lineRule="auto"/>
    </w:pPr>
    <w:tblPr>
      <w:tblBorders>
        <w:top w:val="single" w:color="FF6600" w:themeColor="accent1" w:sz="8" w:space="0"/>
        <w:left w:val="single" w:color="FF6600" w:themeColor="accent1" w:sz="8" w:space="0"/>
        <w:bottom w:val="single" w:color="FF6600" w:themeColor="accent1" w:sz="8" w:space="0"/>
        <w:right w:val="single" w:color="FF660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6600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F6600" w:themeColor="accent1" w:sz="6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F6600" w:themeColor="accent1" w:sz="8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</w:tcBorders>
      </w:tcPr>
    </w:tblStylePr>
    <w:tblStylePr w:type="band1Horz">
      <w:tcPr>
        <w:tcBorders>
          <w:top w:val="single" w:color="FF6600" w:themeColor="accent1" w:sz="8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</w:tcBorders>
      </w:tcPr>
    </w:tblStylePr>
  </w:style>
  <w:style w:type="table" w:customStyle="1" w:styleId="52">
    <w:name w:val="Light Grid - Accent 11"/>
    <w:basedOn w:val="19"/>
    <w:qFormat/>
    <w:uiPriority w:val="62"/>
    <w:pPr>
      <w:spacing w:after="0" w:line="240" w:lineRule="auto"/>
    </w:pPr>
    <w:tblPr>
      <w:tblBorders>
        <w:top w:val="single" w:color="FF6600" w:themeColor="accent1" w:sz="8" w:space="0"/>
        <w:left w:val="single" w:color="FF6600" w:themeColor="accent1" w:sz="8" w:space="0"/>
        <w:bottom w:val="single" w:color="FF6600" w:themeColor="accent1" w:sz="8" w:space="0"/>
        <w:right w:val="single" w:color="FF6600" w:themeColor="accent1" w:sz="8" w:space="0"/>
        <w:insideH w:val="single" w:color="FF6600" w:themeColor="accent1" w:sz="8" w:space="0"/>
        <w:insideV w:val="single" w:color="FF660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F6600" w:themeColor="accent1" w:sz="8" w:space="0"/>
          <w:left w:val="single" w:color="FF6600" w:themeColor="accent1" w:sz="8" w:space="0"/>
          <w:bottom w:val="single" w:color="FF6600" w:themeColor="accent1" w:sz="18" w:space="0"/>
          <w:right w:val="single" w:color="FF6600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F6600" w:themeColor="accent1" w:sz="6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F6600" w:themeColor="accent1" w:sz="8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</w:tcBorders>
      </w:tcPr>
    </w:tblStylePr>
    <w:tblStylePr w:type="band1Vert">
      <w:tcPr>
        <w:tcBorders>
          <w:top w:val="single" w:color="FF6600" w:themeColor="accent1" w:sz="8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</w:tcBorders>
        <w:shd w:val="clear" w:color="auto" w:fill="FFD9BF" w:themeFill="accent1" w:themeFillTint="3F"/>
      </w:tcPr>
    </w:tblStylePr>
    <w:tblStylePr w:type="band1Horz">
      <w:tcPr>
        <w:tcBorders>
          <w:top w:val="single" w:color="FF6600" w:themeColor="accent1" w:sz="8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  <w:insideV w:val="single" w:sz="8" w:space="0"/>
        </w:tcBorders>
        <w:shd w:val="clear" w:color="auto" w:fill="FFD9BF" w:themeFill="accent1" w:themeFillTint="3F"/>
      </w:tcPr>
    </w:tblStylePr>
    <w:tblStylePr w:type="band2Horz">
      <w:tcPr>
        <w:tcBorders>
          <w:top w:val="single" w:color="FF6600" w:themeColor="accent1" w:sz="8" w:space="0"/>
          <w:left w:val="single" w:color="FF6600" w:themeColor="accent1" w:sz="8" w:space="0"/>
          <w:bottom w:val="single" w:color="FF6600" w:themeColor="accent1" w:sz="8" w:space="0"/>
          <w:right w:val="single" w:color="FF6600" w:themeColor="accent1" w:sz="8" w:space="0"/>
          <w:insideV w:val="single" w:sz="8" w:space="0"/>
        </w:tcBorders>
      </w:tcPr>
    </w:tblStylePr>
  </w:style>
  <w:style w:type="table" w:customStyle="1" w:styleId="53">
    <w:name w:val="Light Shading - Accent 11"/>
    <w:basedOn w:val="19"/>
    <w:uiPriority w:val="60"/>
    <w:pPr>
      <w:spacing w:after="0" w:line="240" w:lineRule="auto"/>
    </w:pPr>
    <w:rPr>
      <w:color w:val="BF4D00" w:themeColor="accent1" w:themeShade="BF"/>
    </w:rPr>
    <w:tblPr>
      <w:tblBorders>
        <w:top w:val="single" w:color="FF6600" w:themeColor="accent1" w:sz="8" w:space="0"/>
        <w:bottom w:val="single" w:color="FF660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F6600" w:themeColor="accent1" w:sz="8" w:space="0"/>
          <w:left w:val="nil"/>
          <w:bottom w:val="single" w:color="FF660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F6600" w:themeColor="accent1" w:sz="8" w:space="0"/>
          <w:left w:val="nil"/>
          <w:bottom w:val="single" w:color="FF660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FD9BF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FD9BF" w:themeFill="accent1" w:themeFillTint="3F"/>
      </w:tcPr>
    </w:tblStylePr>
  </w:style>
  <w:style w:type="paragraph" w:customStyle="1" w:styleId="54">
    <w:name w:val="GSK image caption"/>
    <w:basedOn w:val="1"/>
    <w:qFormat/>
    <w:uiPriority w:val="0"/>
    <w:pPr>
      <w:spacing w:before="100"/>
    </w:pPr>
    <w:rPr>
      <w:color w:val="FF6600" w:themeColor="accent1"/>
      <w:sz w:val="16"/>
      <w14:textFill>
        <w14:solidFill>
          <w14:schemeClr w14:val="accent1"/>
        </w14:solidFill>
      </w14:textFill>
    </w:rPr>
  </w:style>
  <w:style w:type="table" w:customStyle="1" w:styleId="55">
    <w:name w:val="GSK table style"/>
    <w:basedOn w:val="20"/>
    <w:qFormat/>
    <w:uiPriority w:val="99"/>
    <w:tblPr>
      <w:tblCellMar>
        <w:top w:w="57" w:type="dxa"/>
        <w:bottom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 w:themeColor="background1"/>
        <w:sz w:val="20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nil"/>
          <w:bottom w:val="single" w:color="FFFFFF" w:themeColor="background1" w:sz="4" w:space="0"/>
          <w:right w:val="nil"/>
          <w:insideH w:val="nil"/>
          <w:insideV w:val="single" w:sz="4" w:space="0"/>
          <w:tl2br w:val="nil"/>
          <w:tr2bl w:val="nil"/>
        </w:tcBorders>
        <w:shd w:val="clear" w:color="auto" w:fill="FF6600" w:themeFill="background2"/>
        <w:vAlign w:val="top"/>
      </w:tcPr>
    </w:tblStylePr>
    <w:tblStylePr w:type="band1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635A54" w:themeColor="text1"/>
        <w:sz w:val="20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single" w:color="635A54" w:themeColor="text1" w:sz="4" w:space="0"/>
          <w:right w:val="nil"/>
          <w:insideV w:val="nil"/>
        </w:tcBorders>
        <w:vAlign w:val="top"/>
      </w:tcPr>
    </w:tblStylePr>
    <w:tblStylePr w:type="band2Horz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color w:val="635A54" w:themeColor="text1"/>
        <w:sz w:val="20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single" w:color="635A54" w:themeColor="text1" w:sz="4" w:space="0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56">
    <w:name w:val="GSK agenda header"/>
    <w:basedOn w:val="1"/>
    <w:uiPriority w:val="0"/>
    <w:rPr>
      <w:rFonts w:ascii="Arial" w:hAnsi="Arial"/>
      <w:b/>
      <w:color w:val="FF6600" w:themeColor="background2"/>
      <w14:textFill>
        <w14:solidFill>
          <w14:schemeClr w14:val="bg2"/>
        </w14:solidFill>
      </w14:textFill>
    </w:rPr>
  </w:style>
  <w:style w:type="paragraph" w:customStyle="1" w:styleId="57">
    <w:name w:val="_green"/>
    <w:basedOn w:val="1"/>
    <w:uiPriority w:val="0"/>
    <w:pPr>
      <w:numPr>
        <w:ilvl w:val="0"/>
        <w:numId w:val="2"/>
      </w:numPr>
    </w:pPr>
    <w:rPr>
      <w:rFonts w:ascii="Arial" w:hAnsi="Arial" w:eastAsia="宋体" w:cs="Arial"/>
      <w:i/>
      <w:iCs/>
      <w:color w:val="008000"/>
      <w:sz w:val="22"/>
      <w:szCs w:val="22"/>
    </w:rPr>
  </w:style>
  <w:style w:type="character" w:customStyle="1" w:styleId="58">
    <w:name w:val="纯文本 Char"/>
    <w:basedOn w:val="27"/>
    <w:link w:val="13"/>
    <w:qFormat/>
    <w:uiPriority w:val="99"/>
    <w:rPr>
      <w:rFonts w:ascii="Calibri" w:hAnsi="Courier New" w:eastAsia="宋体" w:cs="Courier New"/>
      <w:color w:val="auto"/>
      <w:kern w:val="2"/>
      <w:sz w:val="21"/>
      <w:szCs w:val="21"/>
      <w:lang w:val="en-US" w:eastAsia="zh-CN"/>
    </w:rPr>
  </w:style>
  <w:style w:type="table" w:customStyle="1" w:styleId="59">
    <w:name w:val="Table Grid Light1"/>
    <w:basedOn w:val="19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60">
    <w:name w:val="Unresolved Mention1"/>
    <w:basedOn w:val="27"/>
    <w:semiHidden/>
    <w:unhideWhenUsed/>
    <w:uiPriority w:val="99"/>
    <w:rPr>
      <w:color w:val="605E5C"/>
      <w:shd w:val="clear" w:color="auto" w:fill="E1DFDD"/>
    </w:rPr>
  </w:style>
  <w:style w:type="character" w:customStyle="1" w:styleId="61">
    <w:name w:val="批注文字 Char"/>
    <w:basedOn w:val="27"/>
    <w:link w:val="11"/>
    <w:semiHidden/>
    <w:uiPriority w:val="99"/>
  </w:style>
  <w:style w:type="character" w:customStyle="1" w:styleId="62">
    <w:name w:val="批注主题 Char"/>
    <w:basedOn w:val="61"/>
    <w:link w:val="18"/>
    <w:semiHidden/>
    <w:uiPriority w:val="99"/>
    <w:rPr>
      <w:b/>
      <w:bCs/>
    </w:rPr>
  </w:style>
  <w:style w:type="character" w:customStyle="1" w:styleId="63">
    <w:name w:val="正文文本 Char"/>
    <w:basedOn w:val="27"/>
    <w:link w:val="12"/>
    <w:qFormat/>
    <w:uiPriority w:val="99"/>
    <w:rPr>
      <w:rFonts w:ascii="Times New Roman" w:hAnsi="Times New Roman" w:eastAsia="宋体" w:cs="Times New Roman"/>
      <w:color w:val="auto"/>
      <w:kern w:val="2"/>
      <w:sz w:val="21"/>
      <w:lang w:val="zh-CN" w:eastAsia="zh-CN"/>
    </w:rPr>
  </w:style>
  <w:style w:type="character" w:customStyle="1" w:styleId="64">
    <w:name w:val="标题 5 Char"/>
    <w:basedOn w:val="27"/>
    <w:link w:val="6"/>
    <w:qFormat/>
    <w:uiPriority w:val="0"/>
    <w:rPr>
      <w:rFonts w:ascii="Bosch Office Sans" w:hAnsi="Bosch Office Sans" w:eastAsia="宋体" w:cs="Times New Roman"/>
      <w:b/>
      <w:bCs/>
      <w:i/>
      <w:iCs/>
      <w:color w:val="auto"/>
      <w:sz w:val="26"/>
      <w:szCs w:val="26"/>
    </w:rPr>
  </w:style>
  <w:style w:type="character" w:customStyle="1" w:styleId="65">
    <w:name w:val="标题 6 Char"/>
    <w:basedOn w:val="27"/>
    <w:link w:val="7"/>
    <w:qFormat/>
    <w:uiPriority w:val="0"/>
    <w:rPr>
      <w:rFonts w:ascii="Bosch Office Sans" w:hAnsi="Bosch Office Sans" w:eastAsia="宋体" w:cs="Times New Roman"/>
      <w:b/>
      <w:bCs/>
      <w:color w:val="auto"/>
      <w:sz w:val="22"/>
      <w:szCs w:val="22"/>
    </w:rPr>
  </w:style>
  <w:style w:type="character" w:customStyle="1" w:styleId="66">
    <w:name w:val="标题 7 Char"/>
    <w:basedOn w:val="27"/>
    <w:link w:val="8"/>
    <w:qFormat/>
    <w:uiPriority w:val="0"/>
    <w:rPr>
      <w:rFonts w:ascii="Bosch Office Sans" w:hAnsi="Bosch Office Sans" w:eastAsia="宋体" w:cs="Times New Roman"/>
      <w:color w:val="auto"/>
      <w:sz w:val="22"/>
      <w:szCs w:val="24"/>
    </w:rPr>
  </w:style>
  <w:style w:type="character" w:customStyle="1" w:styleId="67">
    <w:name w:val="标题 8 Char"/>
    <w:basedOn w:val="27"/>
    <w:link w:val="9"/>
    <w:qFormat/>
    <w:uiPriority w:val="0"/>
    <w:rPr>
      <w:rFonts w:ascii="Bosch Office Sans" w:hAnsi="Bosch Office Sans" w:eastAsia="宋体" w:cs="Times New Roman"/>
      <w:i/>
      <w:iCs/>
      <w:color w:val="auto"/>
      <w:sz w:val="22"/>
      <w:szCs w:val="24"/>
    </w:rPr>
  </w:style>
  <w:style w:type="character" w:customStyle="1" w:styleId="68">
    <w:name w:val="标题 9 Char"/>
    <w:basedOn w:val="27"/>
    <w:link w:val="10"/>
    <w:uiPriority w:val="0"/>
    <w:rPr>
      <w:rFonts w:ascii="Bosch Office Sans" w:hAnsi="Bosch Office Sans" w:eastAsia="宋体" w:cs="Arial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SK Colour palette">
      <a:dk1>
        <a:srgbClr val="635A54"/>
      </a:dk1>
      <a:lt1>
        <a:srgbClr val="FFFFFF"/>
      </a:lt1>
      <a:dk2>
        <a:srgbClr val="9A8B7D"/>
      </a:dk2>
      <a:lt2>
        <a:srgbClr val="FF6600"/>
      </a:lt2>
      <a:accent1>
        <a:srgbClr val="FF6600"/>
      </a:accent1>
      <a:accent2>
        <a:srgbClr val="635A54"/>
      </a:accent2>
      <a:accent3>
        <a:srgbClr val="9A8B7D"/>
      </a:accent3>
      <a:accent4>
        <a:srgbClr val="00B6C9"/>
      </a:accent4>
      <a:accent5>
        <a:srgbClr val="BE0077"/>
      </a:accent5>
      <a:accent6>
        <a:srgbClr val="4A8322"/>
      </a:accent6>
      <a:hlink>
        <a:srgbClr val="FF6600"/>
      </a:hlink>
      <a:folHlink>
        <a:srgbClr val="9A8B7D"/>
      </a:folHlink>
    </a:clrScheme>
    <a:fontScheme name="GS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92DBF-C4A0-4FB7-BA02-6D2A69EFD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GlaxoSmithKline</Company>
  <Pages>4</Pages>
  <Words>267</Words>
  <Characters>1527</Characters>
  <Lines>12</Lines>
  <Paragraphs>3</Paragraphs>
  <TotalTime>0</TotalTime>
  <ScaleCrop>false</ScaleCrop>
  <LinksUpToDate>false</LinksUpToDate>
  <CharactersWithSpaces>1791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2021-10-09T05:49:00Z</dcterms:created>
  <dc:creator>GSK</dc:creator>
  <cp:lastModifiedBy>李悄然</cp:lastModifiedBy>
  <cp:lastPrinted>2017-05-12T09:48:00Z</cp:lastPrinted>
  <dcterms:modified xsi:type="dcterms:W3CDTF">2021-10-09T08:50:51Z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FD67D618782B4E5BBA9E0E2843249507</vt:lpwstr>
  </property>
</Properties>
</file>